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10954" w14:textId="7D84F893" w:rsidR="00C84672" w:rsidRDefault="00C73899" w:rsidP="00C84672">
      <w:pPr>
        <w:rPr>
          <w:i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732AEC86" wp14:editId="50C0D2A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67330" cy="196309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rdokavra2colm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196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0D872" w14:textId="77777777" w:rsidR="00C84672" w:rsidRDefault="00C84672" w:rsidP="00C84672">
      <w:pPr>
        <w:rPr>
          <w:i/>
        </w:rPr>
      </w:pPr>
    </w:p>
    <w:p w14:paraId="72C94A1E" w14:textId="77777777" w:rsidR="00C84672" w:rsidRDefault="00C84672" w:rsidP="00C84672">
      <w:pPr>
        <w:rPr>
          <w:i/>
        </w:rPr>
      </w:pPr>
    </w:p>
    <w:p w14:paraId="786C315D" w14:textId="4194D4B6" w:rsidR="00C84672" w:rsidRDefault="007F4E0E" w:rsidP="00C84672">
      <w:pPr>
        <w:rPr>
          <w:i/>
        </w:rPr>
      </w:pPr>
      <w:r>
        <w:rPr>
          <w:i/>
        </w:rPr>
        <w:t>Sklop 3</w:t>
      </w:r>
    </w:p>
    <w:p w14:paraId="6CD4C76A" w14:textId="77777777" w:rsidR="00C84672" w:rsidRDefault="00C84672" w:rsidP="00C84672">
      <w:pPr>
        <w:rPr>
          <w:i/>
        </w:rPr>
      </w:pPr>
    </w:p>
    <w:p w14:paraId="1D4FF59E" w14:textId="689D438B" w:rsidR="00C73899" w:rsidRPr="007B0451" w:rsidRDefault="00C73899" w:rsidP="00C84672">
      <w:pPr>
        <w:rPr>
          <w:b/>
        </w:rPr>
      </w:pPr>
      <w:r>
        <w:rPr>
          <w:b/>
        </w:rPr>
        <w:t>NATURA 2000</w:t>
      </w:r>
    </w:p>
    <w:p w14:paraId="1F8E67F2" w14:textId="125AC9F5" w:rsidR="00C73899" w:rsidRPr="007B0451" w:rsidRDefault="00C84672" w:rsidP="00C73899">
      <w:r>
        <w:t xml:space="preserve">Pri iskanju odgovorov si pomagajte z </w:t>
      </w:r>
      <w:r w:rsidR="00C73899" w:rsidRPr="007B0451">
        <w:t>br</w:t>
      </w:r>
      <w:r>
        <w:t xml:space="preserve">anjem vsebin na </w:t>
      </w:r>
      <w:r w:rsidR="00C73899" w:rsidRPr="007B0451">
        <w:t xml:space="preserve">spletne </w:t>
      </w:r>
      <w:r w:rsidR="00C73899" w:rsidRPr="00B733A0">
        <w:t xml:space="preserve">strani </w:t>
      </w:r>
      <w:hyperlink r:id="rId9" w:history="1">
        <w:r w:rsidR="00C73899" w:rsidRPr="00B733A0">
          <w:rPr>
            <w:rStyle w:val="Hiperpovezava"/>
          </w:rPr>
          <w:t>www.park-goricko.org</w:t>
        </w:r>
      </w:hyperlink>
      <w:r w:rsidR="00C73899" w:rsidRPr="007B0451">
        <w:t xml:space="preserve">, v nadaljevanju navedenih spletnih povezav ter literature v vaši knjižnici. </w:t>
      </w:r>
      <w:r w:rsidR="00C73899" w:rsidRPr="007B0451">
        <w:rPr>
          <w:color w:val="000000" w:themeColor="text1"/>
        </w:rPr>
        <w:t xml:space="preserve">Pri nalogah so zapisani kriteriji za pridobivanje točk. </w:t>
      </w:r>
      <w:r>
        <w:rPr>
          <w:color w:val="000000" w:themeColor="text1"/>
        </w:rPr>
        <w:br/>
      </w:r>
      <w:r w:rsidR="00C73899" w:rsidRPr="007B0451">
        <w:rPr>
          <w:color w:val="000000" w:themeColor="text1"/>
        </w:rPr>
        <w:t xml:space="preserve">V </w:t>
      </w:r>
      <w:r w:rsidR="00DD0CC9">
        <w:rPr>
          <w:color w:val="000000" w:themeColor="text1"/>
        </w:rPr>
        <w:t>s</w:t>
      </w:r>
      <w:r w:rsidR="00C73899" w:rsidRPr="007B0451">
        <w:rPr>
          <w:color w:val="000000" w:themeColor="text1"/>
        </w:rPr>
        <w:t xml:space="preserve">klopu </w:t>
      </w:r>
      <w:r w:rsidR="00DD0CC9">
        <w:rPr>
          <w:color w:val="000000" w:themeColor="text1"/>
        </w:rPr>
        <w:t>3</w:t>
      </w:r>
      <w:r w:rsidR="00C73899" w:rsidRPr="007B0451">
        <w:rPr>
          <w:color w:val="000000" w:themeColor="text1"/>
        </w:rPr>
        <w:t xml:space="preserve"> lahko zberete največ </w:t>
      </w:r>
      <w:r w:rsidR="000E4B4C">
        <w:rPr>
          <w:color w:val="000000" w:themeColor="text1"/>
        </w:rPr>
        <w:t>28</w:t>
      </w:r>
      <w:r w:rsidR="00C73899" w:rsidRPr="007B0451">
        <w:rPr>
          <w:color w:val="000000" w:themeColor="text1"/>
        </w:rPr>
        <w:t xml:space="preserve"> točk. </w:t>
      </w:r>
    </w:p>
    <w:p w14:paraId="35367593" w14:textId="7CE7D3D0" w:rsidR="00C73899" w:rsidRPr="00F07F20" w:rsidRDefault="003578EE" w:rsidP="00C73899">
      <w:pPr>
        <w:shd w:val="clear" w:color="auto" w:fill="EAF1DD" w:themeFill="accent3" w:themeFillTint="33"/>
        <w:rPr>
          <w:color w:val="000000" w:themeColor="text1"/>
        </w:rPr>
      </w:pPr>
      <w:r w:rsidRPr="005C32AB">
        <w:rPr>
          <w:color w:val="000000" w:themeColor="text1"/>
        </w:rPr>
        <w:t xml:space="preserve">Odgovore oddajte do vključno </w:t>
      </w:r>
      <w:r w:rsidR="005C32AB">
        <w:rPr>
          <w:color w:val="000000" w:themeColor="text1"/>
        </w:rPr>
        <w:t>22</w:t>
      </w:r>
      <w:r w:rsidRPr="005C32AB">
        <w:rPr>
          <w:color w:val="000000" w:themeColor="text1"/>
        </w:rPr>
        <w:t xml:space="preserve">. </w:t>
      </w:r>
      <w:r w:rsidR="005C32AB">
        <w:rPr>
          <w:color w:val="000000" w:themeColor="text1"/>
        </w:rPr>
        <w:t>aprila</w:t>
      </w:r>
      <w:r w:rsidRPr="005C32AB">
        <w:rPr>
          <w:color w:val="000000" w:themeColor="text1"/>
        </w:rPr>
        <w:t xml:space="preserve"> 2021</w:t>
      </w:r>
      <w:r w:rsidR="00C73899" w:rsidRPr="005C32AB">
        <w:rPr>
          <w:color w:val="000000" w:themeColor="text1"/>
        </w:rPr>
        <w:t>.</w:t>
      </w:r>
    </w:p>
    <w:p w14:paraId="054946E5" w14:textId="77777777" w:rsidR="00C73899" w:rsidRPr="007B0451" w:rsidRDefault="00C73899" w:rsidP="00C73899">
      <w:pPr>
        <w:rPr>
          <w:b/>
        </w:rPr>
      </w:pPr>
      <w:r>
        <w:rPr>
          <w:b/>
        </w:rPr>
        <w:t>Veliko uspeha pri reševanju nalog!</w:t>
      </w:r>
    </w:p>
    <w:p w14:paraId="67318566" w14:textId="77777777" w:rsidR="00C73899" w:rsidRPr="00DD0CC9" w:rsidRDefault="00C73899" w:rsidP="00C73899">
      <w:pPr>
        <w:spacing w:line="240" w:lineRule="auto"/>
        <w:rPr>
          <w:sz w:val="20"/>
          <w:szCs w:val="20"/>
        </w:rPr>
      </w:pPr>
      <w:r w:rsidRPr="00DD0CC9">
        <w:rPr>
          <w:sz w:val="20"/>
          <w:szCs w:val="20"/>
        </w:rPr>
        <w:t>Navodilo za izpolnjevanje vprašalnika:</w:t>
      </w:r>
    </w:p>
    <w:p w14:paraId="71D77B75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 xml:space="preserve">zatem, ko ste vprašalnik odprli, ga shranite na računalnik pod imenom </w:t>
      </w:r>
      <w:r w:rsidRPr="00DD0CC9">
        <w:rPr>
          <w:b/>
          <w:sz w:val="20"/>
          <w:szCs w:val="20"/>
        </w:rPr>
        <w:t>Odgovori sklop</w:t>
      </w:r>
      <w:r w:rsidRPr="00DD0CC9">
        <w:rPr>
          <w:sz w:val="20"/>
          <w:szCs w:val="20"/>
        </w:rPr>
        <w:t xml:space="preserve"> </w:t>
      </w:r>
      <w:r w:rsidRPr="00DD0CC9">
        <w:rPr>
          <w:b/>
          <w:sz w:val="20"/>
          <w:szCs w:val="20"/>
        </w:rPr>
        <w:t xml:space="preserve">x </w:t>
      </w:r>
      <w:r w:rsidRPr="00DD0CC9">
        <w:rPr>
          <w:sz w:val="20"/>
          <w:szCs w:val="20"/>
        </w:rPr>
        <w:t xml:space="preserve">(številka sklopa 1, 2 ali 3) in </w:t>
      </w:r>
      <w:r w:rsidRPr="00DD0CC9">
        <w:rPr>
          <w:b/>
          <w:sz w:val="20"/>
          <w:szCs w:val="20"/>
        </w:rPr>
        <w:t>ime ekipe</w:t>
      </w:r>
      <w:r w:rsidRPr="00DD0CC9">
        <w:rPr>
          <w:sz w:val="20"/>
          <w:szCs w:val="20"/>
        </w:rPr>
        <w:t>,</w:t>
      </w:r>
    </w:p>
    <w:p w14:paraId="72A83CCC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>najprej izpolnite okvirček s podatki o ekipi,</w:t>
      </w:r>
    </w:p>
    <w:p w14:paraId="3B3163B5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>odgovore v celih stavkih zapisujte v elektronsko obliko vprašalnika,</w:t>
      </w:r>
    </w:p>
    <w:p w14:paraId="70CAEB7F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 xml:space="preserve">izpolnjen dokument pošljite na naslov </w:t>
      </w:r>
      <w:hyperlink r:id="rId10" w:history="1">
        <w:r w:rsidRPr="00DD0CC9">
          <w:rPr>
            <w:rStyle w:val="Hiperpovezava"/>
            <w:sz w:val="20"/>
            <w:szCs w:val="20"/>
          </w:rPr>
          <w:t>natasa.morsic</w:t>
        </w:r>
        <w:r w:rsidRPr="00DD0CC9">
          <w:rPr>
            <w:rStyle w:val="Hiperpovezava"/>
            <w:rFonts w:cs="Arial"/>
            <w:sz w:val="20"/>
            <w:szCs w:val="20"/>
          </w:rPr>
          <w:t>@g</w:t>
        </w:r>
        <w:r w:rsidRPr="00DD0CC9">
          <w:rPr>
            <w:rStyle w:val="Hiperpovezava"/>
            <w:sz w:val="20"/>
            <w:szCs w:val="20"/>
          </w:rPr>
          <w:t>oricko.info</w:t>
        </w:r>
      </w:hyperlink>
      <w:r w:rsidRPr="00DD0CC9">
        <w:rPr>
          <w:sz w:val="20"/>
          <w:szCs w:val="20"/>
        </w:rPr>
        <w:t>,</w:t>
      </w:r>
    </w:p>
    <w:p w14:paraId="33B951B0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>pozorni bodite, da odgovore pošljete iz elektronskega naslova, ki ste ga za vašo ekipo navedli v prijavnici.</w:t>
      </w:r>
    </w:p>
    <w:p w14:paraId="677F8BCD" w14:textId="77777777" w:rsidR="00C73899" w:rsidRPr="00DD0CC9" w:rsidRDefault="00C73899" w:rsidP="00C73899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DD0CC9">
        <w:rPr>
          <w:sz w:val="20"/>
          <w:szCs w:val="20"/>
        </w:rPr>
        <w:t>Izpolnite tabelo</w:t>
      </w:r>
    </w:p>
    <w:tbl>
      <w:tblPr>
        <w:tblStyle w:val="Tabelamrea"/>
        <w:tblW w:w="0" w:type="auto"/>
        <w:tblInd w:w="2122" w:type="dxa"/>
        <w:tblLook w:val="04A0" w:firstRow="1" w:lastRow="0" w:firstColumn="1" w:lastColumn="0" w:noHBand="0" w:noVBand="1"/>
      </w:tblPr>
      <w:tblGrid>
        <w:gridCol w:w="2188"/>
        <w:gridCol w:w="4752"/>
      </w:tblGrid>
      <w:tr w:rsidR="00C73899" w14:paraId="3CAB2C7E" w14:textId="77777777" w:rsidTr="00773249">
        <w:tc>
          <w:tcPr>
            <w:tcW w:w="2188" w:type="dxa"/>
          </w:tcPr>
          <w:p w14:paraId="23232086" w14:textId="77777777" w:rsidR="00C73899" w:rsidRDefault="00C73899" w:rsidP="00773249">
            <w:r>
              <w:t>IME EKIPE</w:t>
            </w:r>
          </w:p>
        </w:tc>
        <w:tc>
          <w:tcPr>
            <w:tcW w:w="4752" w:type="dxa"/>
          </w:tcPr>
          <w:p w14:paraId="15A3817C" w14:textId="77777777" w:rsidR="00C73899" w:rsidRDefault="00C73899" w:rsidP="00773249"/>
        </w:tc>
      </w:tr>
      <w:tr w:rsidR="00C73899" w14:paraId="2300CA14" w14:textId="77777777" w:rsidTr="00773249">
        <w:tc>
          <w:tcPr>
            <w:tcW w:w="2188" w:type="dxa"/>
          </w:tcPr>
          <w:p w14:paraId="0DD6AB54" w14:textId="77777777" w:rsidR="00C73899" w:rsidRDefault="00C73899" w:rsidP="00773249">
            <w:r>
              <w:t>ŠOLA</w:t>
            </w:r>
          </w:p>
        </w:tc>
        <w:tc>
          <w:tcPr>
            <w:tcW w:w="4752" w:type="dxa"/>
          </w:tcPr>
          <w:p w14:paraId="7F7768EA" w14:textId="77777777" w:rsidR="00C73899" w:rsidRDefault="00C73899" w:rsidP="00773249"/>
        </w:tc>
      </w:tr>
      <w:tr w:rsidR="00C73899" w14:paraId="1274CA97" w14:textId="77777777" w:rsidTr="00773249">
        <w:tc>
          <w:tcPr>
            <w:tcW w:w="2188" w:type="dxa"/>
          </w:tcPr>
          <w:p w14:paraId="7055187C" w14:textId="77777777" w:rsidR="00C73899" w:rsidRDefault="00C73899" w:rsidP="00773249">
            <w:r>
              <w:t>MENTOR</w:t>
            </w:r>
          </w:p>
        </w:tc>
        <w:tc>
          <w:tcPr>
            <w:tcW w:w="4752" w:type="dxa"/>
          </w:tcPr>
          <w:p w14:paraId="0B99483C" w14:textId="77777777" w:rsidR="00C73899" w:rsidRDefault="00C73899" w:rsidP="00773249"/>
        </w:tc>
      </w:tr>
    </w:tbl>
    <w:p w14:paraId="258CBD74" w14:textId="77777777" w:rsidR="00C73899" w:rsidRDefault="00C73899" w:rsidP="00C73899">
      <w:pPr>
        <w:spacing w:after="0"/>
      </w:pPr>
    </w:p>
    <w:p w14:paraId="234CC044" w14:textId="77777777" w:rsidR="00C73899" w:rsidRPr="005C32AB" w:rsidRDefault="00C73899" w:rsidP="00C73899">
      <w:pPr>
        <w:shd w:val="clear" w:color="auto" w:fill="F2F2F2" w:themeFill="background1" w:themeFillShade="F2"/>
        <w:spacing w:after="0"/>
        <w:rPr>
          <w:sz w:val="16"/>
          <w:szCs w:val="16"/>
        </w:rPr>
      </w:pPr>
      <w:r w:rsidRPr="005C32AB">
        <w:rPr>
          <w:sz w:val="16"/>
          <w:szCs w:val="16"/>
        </w:rPr>
        <w:t xml:space="preserve">Literatura in spletni viri, s katero si lahko pomagate pri reševanju nalog: </w:t>
      </w:r>
    </w:p>
    <w:p w14:paraId="5278C239" w14:textId="77777777" w:rsidR="00C73899" w:rsidRPr="005C32AB" w:rsidRDefault="00C73899" w:rsidP="00C73899">
      <w:pPr>
        <w:spacing w:after="0"/>
        <w:rPr>
          <w:sz w:val="16"/>
          <w:szCs w:val="16"/>
        </w:rPr>
      </w:pPr>
      <w:r w:rsidRPr="005C32AB">
        <w:rPr>
          <w:sz w:val="16"/>
          <w:szCs w:val="16"/>
        </w:rPr>
        <w:t xml:space="preserve">Kuštor, V., 2016. </w:t>
      </w:r>
      <w:r w:rsidRPr="005C32AB">
        <w:rPr>
          <w:b/>
          <w:sz w:val="16"/>
          <w:szCs w:val="16"/>
        </w:rPr>
        <w:t>Krajinski park Goričko živi z naravo</w:t>
      </w:r>
      <w:r w:rsidRPr="005C32AB">
        <w:rPr>
          <w:sz w:val="16"/>
          <w:szCs w:val="16"/>
        </w:rPr>
        <w:t>. Grad, Javni zavod Krajinski park Goričko</w:t>
      </w:r>
    </w:p>
    <w:p w14:paraId="7DBFF685" w14:textId="77777777" w:rsidR="0081145B" w:rsidRPr="005C32AB" w:rsidRDefault="00C61AB4" w:rsidP="0081145B">
      <w:pPr>
        <w:spacing w:after="0" w:line="360" w:lineRule="auto"/>
      </w:pPr>
      <w:hyperlink r:id="rId11" w:history="1">
        <w:r w:rsidR="0081145B" w:rsidRPr="005C32AB">
          <w:rPr>
            <w:rStyle w:val="Hiperpovezava"/>
            <w:sz w:val="16"/>
            <w:szCs w:val="16"/>
          </w:rPr>
          <w:t>http://www.natura2000.si/natura-2000/natura-2000-v-sloveniji/</w:t>
        </w:r>
      </w:hyperlink>
      <w:r w:rsidR="006B3832" w:rsidRPr="005C32AB">
        <w:t xml:space="preserve"> </w:t>
      </w:r>
    </w:p>
    <w:p w14:paraId="48614926" w14:textId="40019005" w:rsidR="00EF371A" w:rsidRPr="005C32AB" w:rsidRDefault="00DD0CC9" w:rsidP="0081145B">
      <w:pPr>
        <w:spacing w:after="0" w:line="360" w:lineRule="auto"/>
        <w:rPr>
          <w:sz w:val="16"/>
          <w:szCs w:val="16"/>
        </w:rPr>
      </w:pPr>
      <w:hyperlink r:id="rId12" w:history="1">
        <w:r w:rsidR="00EF371A" w:rsidRPr="00DD0CC9">
          <w:rPr>
            <w:rStyle w:val="Hiperpovezava"/>
            <w:sz w:val="16"/>
            <w:szCs w:val="16"/>
          </w:rPr>
          <w:t>https://www.program-podezelja.si/sl/knjiznica/10-kmetijsko-okoljska-podnebna-placila-2015-2020/file</w:t>
        </w:r>
      </w:hyperlink>
    </w:p>
    <w:p w14:paraId="574001F5" w14:textId="1EEA196D" w:rsidR="008E411A" w:rsidRPr="005C32AB" w:rsidRDefault="00DD0CC9" w:rsidP="005D6CB4">
      <w:pPr>
        <w:spacing w:after="0" w:line="360" w:lineRule="auto"/>
        <w:rPr>
          <w:sz w:val="16"/>
          <w:szCs w:val="16"/>
        </w:rPr>
      </w:pPr>
      <w:hyperlink r:id="rId13" w:history="1">
        <w:r w:rsidR="008E411A" w:rsidRPr="00DD0CC9">
          <w:rPr>
            <w:rStyle w:val="Hiperpovezava"/>
            <w:sz w:val="16"/>
            <w:szCs w:val="16"/>
          </w:rPr>
          <w:t>https://gnezdilnice.si/index.php?path=gnezdilnice_podmeni1</w:t>
        </w:r>
      </w:hyperlink>
    </w:p>
    <w:p w14:paraId="4D97F4F6" w14:textId="76CF4A2B" w:rsidR="004B0288" w:rsidRPr="005C32AB" w:rsidRDefault="00DD0CC9" w:rsidP="005D6CB4">
      <w:pPr>
        <w:spacing w:after="0" w:line="360" w:lineRule="auto"/>
        <w:rPr>
          <w:sz w:val="16"/>
          <w:szCs w:val="16"/>
        </w:rPr>
      </w:pPr>
      <w:hyperlink r:id="rId14" w:history="1">
        <w:r w:rsidR="004B0288" w:rsidRPr="00DD0CC9">
          <w:rPr>
            <w:rStyle w:val="Hiperpovezava"/>
            <w:sz w:val="16"/>
            <w:szCs w:val="16"/>
          </w:rPr>
          <w:t>https://www.ptice.si/publikacije/svet-ptic/spletni-prispevki-revije/012018-2/varstvo-narave/ekosistemske-storitve-in-lepsa-prihodnost/</w:t>
        </w:r>
      </w:hyperlink>
    </w:p>
    <w:p w14:paraId="599D5CDA" w14:textId="77777777" w:rsidR="00C079A9" w:rsidRPr="005C32AB" w:rsidRDefault="00C61AB4" w:rsidP="005D6CB4">
      <w:pPr>
        <w:spacing w:after="0" w:line="360" w:lineRule="auto"/>
        <w:rPr>
          <w:sz w:val="16"/>
          <w:szCs w:val="16"/>
        </w:rPr>
      </w:pPr>
      <w:hyperlink r:id="rId15" w:history="1">
        <w:r w:rsidR="00C079A9" w:rsidRPr="005C32AB">
          <w:rPr>
            <w:rStyle w:val="Hiperpovezava"/>
            <w:sz w:val="16"/>
            <w:szCs w:val="16"/>
          </w:rPr>
          <w:t>http://www.natura2000.si/</w:t>
        </w:r>
      </w:hyperlink>
    </w:p>
    <w:p w14:paraId="05000F16" w14:textId="77777777" w:rsidR="00C73899" w:rsidRPr="005C32AB" w:rsidRDefault="00C61AB4" w:rsidP="005D6CB4">
      <w:pPr>
        <w:spacing w:after="0" w:line="360" w:lineRule="auto"/>
        <w:rPr>
          <w:rStyle w:val="Hiperpovezava"/>
          <w:sz w:val="16"/>
          <w:szCs w:val="16"/>
        </w:rPr>
      </w:pPr>
      <w:hyperlink r:id="rId16" w:history="1">
        <w:r w:rsidR="00C73899" w:rsidRPr="005C32AB">
          <w:rPr>
            <w:rStyle w:val="Hiperpovezava"/>
            <w:sz w:val="16"/>
            <w:szCs w:val="16"/>
          </w:rPr>
          <w:t>http://www.park-goricko</w:t>
        </w:r>
      </w:hyperlink>
    </w:p>
    <w:p w14:paraId="6E4F6414" w14:textId="77777777" w:rsidR="00C73899" w:rsidRPr="005C32AB" w:rsidRDefault="00C61AB4" w:rsidP="005D6CB4">
      <w:pPr>
        <w:spacing w:after="0" w:line="360" w:lineRule="auto"/>
        <w:rPr>
          <w:sz w:val="16"/>
          <w:szCs w:val="16"/>
        </w:rPr>
      </w:pPr>
      <w:hyperlink r:id="rId17" w:history="1">
        <w:r w:rsidR="00C73899" w:rsidRPr="005C32AB">
          <w:rPr>
            <w:rStyle w:val="Hiperpovezava"/>
            <w:sz w:val="16"/>
            <w:szCs w:val="16"/>
          </w:rPr>
          <w:t>https://www.park-goricko.org/data/attachment/17cc4efa7bf7d9e63c99683dd9d8f53590b8fbf5/1571226132Upkac_Ptice_Gorickega_2014_Denac_in_Kmecl.pdf</w:t>
        </w:r>
      </w:hyperlink>
    </w:p>
    <w:p w14:paraId="76BF5018" w14:textId="77777777" w:rsidR="005D6CB4" w:rsidRPr="005C32AB" w:rsidRDefault="00C61AB4" w:rsidP="005D6CB4">
      <w:pPr>
        <w:spacing w:line="360" w:lineRule="auto"/>
      </w:pPr>
      <w:hyperlink r:id="rId18" w:history="1">
        <w:r w:rsidR="005D6CB4" w:rsidRPr="005C32AB">
          <w:rPr>
            <w:rStyle w:val="Hiperpovezava"/>
            <w:sz w:val="16"/>
            <w:szCs w:val="16"/>
          </w:rPr>
          <w:t>http://travniki.park-goricko.info/dokumenti/8/2/2016/Plakat_Natura_2000_web_521.pdf</w:t>
        </w:r>
      </w:hyperlink>
    </w:p>
    <w:p w14:paraId="0ED9D0D5" w14:textId="3496742A" w:rsidR="000E6FDD" w:rsidRPr="00DD0CC9" w:rsidRDefault="00C61AB4" w:rsidP="00DD0CC9">
      <w:pPr>
        <w:jc w:val="both"/>
        <w:rPr>
          <w:rStyle w:val="Hiperpovezava"/>
          <w:color w:val="auto"/>
          <w:sz w:val="18"/>
          <w:szCs w:val="18"/>
          <w:u w:val="none"/>
        </w:rPr>
      </w:pPr>
      <w:hyperlink r:id="rId19" w:history="1">
        <w:r w:rsidR="00060684" w:rsidRPr="005C32AB">
          <w:rPr>
            <w:rStyle w:val="Hiperpovezava"/>
            <w:sz w:val="18"/>
            <w:szCs w:val="18"/>
          </w:rPr>
          <w:t>https://www.park-goricko.org/go/889/Natura-2000</w:t>
        </w:r>
      </w:hyperlink>
      <w:hyperlink r:id="rId20" w:history="1">
        <w:r w:rsidR="00060684" w:rsidRPr="005C32AB">
          <w:rPr>
            <w:rStyle w:val="Hiperpovezava"/>
            <w:sz w:val="18"/>
            <w:szCs w:val="18"/>
          </w:rPr>
          <w:t>https://zrsvn-varstvonarave.si/wp-content/uploads/2019/09/Brosura_N2K_II._koncna_verzija_s_3822.pdf</w:t>
        </w:r>
      </w:hyperlink>
      <w:r w:rsidR="000E6FDD">
        <w:rPr>
          <w:rStyle w:val="Hiperpovezava"/>
          <w:sz w:val="16"/>
          <w:szCs w:val="16"/>
        </w:rPr>
        <w:br w:type="page"/>
      </w:r>
    </w:p>
    <w:p w14:paraId="552D3778" w14:textId="77777777" w:rsidR="000E6FDD" w:rsidRPr="00C73899" w:rsidRDefault="000E6FDD" w:rsidP="00C73899">
      <w:pPr>
        <w:spacing w:after="0"/>
        <w:rPr>
          <w:sz w:val="16"/>
          <w:szCs w:val="16"/>
        </w:rPr>
      </w:pPr>
    </w:p>
    <w:p w14:paraId="42B5EA5C" w14:textId="77777777" w:rsidR="00CF32DC" w:rsidRPr="0018000D" w:rsidRDefault="00C43513" w:rsidP="0018000D">
      <w:pPr>
        <w:jc w:val="right"/>
        <w:rPr>
          <w:b/>
          <w:sz w:val="36"/>
          <w:szCs w:val="36"/>
        </w:rPr>
      </w:pPr>
      <w:r w:rsidRPr="00C43513">
        <w:rPr>
          <w:b/>
          <w:sz w:val="36"/>
          <w:szCs w:val="36"/>
        </w:rPr>
        <w:t xml:space="preserve">SKLOP </w:t>
      </w:r>
      <w:r w:rsidR="003A4771">
        <w:rPr>
          <w:b/>
          <w:sz w:val="36"/>
          <w:szCs w:val="36"/>
        </w:rPr>
        <w:t>3</w:t>
      </w:r>
      <w:r w:rsidR="0018000D">
        <w:rPr>
          <w:b/>
          <w:sz w:val="36"/>
          <w:szCs w:val="36"/>
        </w:rPr>
        <w:t xml:space="preserve"> </w:t>
      </w:r>
      <w:r w:rsidR="0081145B">
        <w:rPr>
          <w:b/>
          <w:sz w:val="18"/>
          <w:szCs w:val="18"/>
        </w:rPr>
        <w:t xml:space="preserve">Natura 2000 in ljudje </w:t>
      </w:r>
    </w:p>
    <w:p w14:paraId="57EC9740" w14:textId="0245F7D5" w:rsidR="00837AFE" w:rsidRDefault="00157BBF" w:rsidP="00772553">
      <w:pPr>
        <w:shd w:val="clear" w:color="auto" w:fill="EAF1DD" w:themeFill="accent3" w:themeFillTint="33"/>
        <w:spacing w:after="0"/>
        <w:rPr>
          <w:b/>
          <w:sz w:val="20"/>
          <w:szCs w:val="18"/>
        </w:rPr>
      </w:pPr>
      <w:r w:rsidRPr="003A4771">
        <w:rPr>
          <w:b/>
          <w:sz w:val="20"/>
          <w:szCs w:val="18"/>
        </w:rPr>
        <w:t>1.</w:t>
      </w:r>
      <w:r w:rsidR="00837AFE">
        <w:rPr>
          <w:b/>
          <w:sz w:val="20"/>
          <w:szCs w:val="18"/>
        </w:rPr>
        <w:t xml:space="preserve"> </w:t>
      </w:r>
      <w:r w:rsidR="007F4E0E">
        <w:rPr>
          <w:b/>
          <w:sz w:val="20"/>
          <w:szCs w:val="18"/>
        </w:rPr>
        <w:t>Kako dobro poznamo</w:t>
      </w:r>
      <w:r w:rsidR="00837AFE">
        <w:rPr>
          <w:b/>
          <w:sz w:val="20"/>
          <w:szCs w:val="18"/>
        </w:rPr>
        <w:t xml:space="preserve"> Natura 2000 območja? Preverite</w:t>
      </w:r>
      <w:r w:rsidR="00CA199C">
        <w:rPr>
          <w:b/>
          <w:sz w:val="20"/>
          <w:szCs w:val="18"/>
        </w:rPr>
        <w:t>,</w:t>
      </w:r>
      <w:r w:rsidR="00837AFE">
        <w:rPr>
          <w:b/>
          <w:sz w:val="20"/>
          <w:szCs w:val="18"/>
        </w:rPr>
        <w:t xml:space="preserve"> </w:t>
      </w:r>
      <w:r w:rsidR="005C32AB">
        <w:rPr>
          <w:b/>
          <w:sz w:val="20"/>
          <w:szCs w:val="18"/>
        </w:rPr>
        <w:t xml:space="preserve">kako dobro vaši </w:t>
      </w:r>
      <w:r w:rsidR="00837AFE">
        <w:rPr>
          <w:b/>
          <w:sz w:val="20"/>
          <w:szCs w:val="18"/>
        </w:rPr>
        <w:t xml:space="preserve">bližnji in sošolci </w:t>
      </w:r>
      <w:r w:rsidR="007F4E0E">
        <w:rPr>
          <w:b/>
          <w:sz w:val="20"/>
          <w:szCs w:val="18"/>
        </w:rPr>
        <w:t>poznajo</w:t>
      </w:r>
      <w:r w:rsidR="007F4E0E">
        <w:rPr>
          <w:b/>
          <w:sz w:val="20"/>
          <w:szCs w:val="18"/>
        </w:rPr>
        <w:t xml:space="preserve"> </w:t>
      </w:r>
      <w:r w:rsidR="00837AFE">
        <w:rPr>
          <w:b/>
          <w:sz w:val="20"/>
          <w:szCs w:val="18"/>
        </w:rPr>
        <w:t xml:space="preserve">osnovna dejstva o Naturi 2000. </w:t>
      </w:r>
    </w:p>
    <w:p w14:paraId="23326BED" w14:textId="77DDF9AF" w:rsidR="00810AD1" w:rsidRPr="003A4771" w:rsidRDefault="003A4771" w:rsidP="005C32AB">
      <w:pPr>
        <w:shd w:val="clear" w:color="auto" w:fill="EAF1DD" w:themeFill="accent3" w:themeFillTint="33"/>
        <w:spacing w:after="0"/>
        <w:rPr>
          <w:b/>
          <w:sz w:val="20"/>
          <w:szCs w:val="18"/>
        </w:rPr>
      </w:pPr>
      <w:r w:rsidRPr="003A4771">
        <w:rPr>
          <w:b/>
          <w:sz w:val="20"/>
          <w:szCs w:val="18"/>
        </w:rPr>
        <w:t xml:space="preserve">Naredite </w:t>
      </w:r>
      <w:r w:rsidR="005C32AB">
        <w:rPr>
          <w:b/>
          <w:sz w:val="20"/>
          <w:szCs w:val="18"/>
        </w:rPr>
        <w:t xml:space="preserve">anketo. </w:t>
      </w:r>
      <w:r w:rsidR="007F4E0E">
        <w:rPr>
          <w:b/>
          <w:sz w:val="20"/>
          <w:szCs w:val="18"/>
        </w:rPr>
        <w:t>Kot ekipa v</w:t>
      </w:r>
      <w:r w:rsidR="005C32AB">
        <w:rPr>
          <w:b/>
          <w:sz w:val="20"/>
          <w:szCs w:val="18"/>
        </w:rPr>
        <w:t xml:space="preserve">ključite 12 odraslih oseb in 12 </w:t>
      </w:r>
      <w:r w:rsidR="00423A03">
        <w:rPr>
          <w:b/>
          <w:sz w:val="20"/>
          <w:szCs w:val="18"/>
        </w:rPr>
        <w:t>učencev vaše šole (</w:t>
      </w:r>
      <w:r w:rsidR="005C32AB">
        <w:rPr>
          <w:b/>
          <w:sz w:val="20"/>
          <w:szCs w:val="18"/>
        </w:rPr>
        <w:t>učenci OŠ).</w:t>
      </w:r>
      <w:r w:rsidR="00DD0CC9">
        <w:rPr>
          <w:b/>
          <w:sz w:val="20"/>
          <w:szCs w:val="18"/>
        </w:rPr>
        <w:t xml:space="preserve"> Če tekmuje več ekip na vaši šoli, v anketo vključite različne učence.</w:t>
      </w:r>
    </w:p>
    <w:p w14:paraId="606337FD" w14:textId="19C0978D" w:rsidR="003A4771" w:rsidRPr="00C7703E" w:rsidRDefault="005C32AB" w:rsidP="00772553">
      <w:pPr>
        <w:shd w:val="clear" w:color="auto" w:fill="EAF1DD" w:themeFill="accent3" w:themeFillTint="33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Odrasli in </w:t>
      </w:r>
      <w:r w:rsidR="006C46AC">
        <w:rPr>
          <w:b/>
          <w:sz w:val="20"/>
          <w:szCs w:val="16"/>
        </w:rPr>
        <w:t xml:space="preserve">učenci </w:t>
      </w:r>
      <w:r w:rsidR="003A4771" w:rsidRPr="00C7703E">
        <w:rPr>
          <w:b/>
          <w:sz w:val="20"/>
          <w:szCs w:val="16"/>
        </w:rPr>
        <w:t xml:space="preserve">naj odgovorijo na spodnja vprašanja. Odgovore statistično obdelajte in jih predstavite </w:t>
      </w:r>
      <w:r>
        <w:rPr>
          <w:b/>
          <w:sz w:val="20"/>
          <w:szCs w:val="16"/>
        </w:rPr>
        <w:t>v obliki</w:t>
      </w:r>
      <w:r w:rsidR="003A4771" w:rsidRPr="00C7703E">
        <w:rPr>
          <w:b/>
          <w:sz w:val="20"/>
          <w:szCs w:val="16"/>
        </w:rPr>
        <w:t xml:space="preserve"> graf</w:t>
      </w:r>
      <w:r>
        <w:rPr>
          <w:b/>
          <w:sz w:val="20"/>
          <w:szCs w:val="16"/>
        </w:rPr>
        <w:t>ov</w:t>
      </w:r>
      <w:r w:rsidR="002C0B3D" w:rsidRPr="00C7703E">
        <w:rPr>
          <w:b/>
          <w:sz w:val="20"/>
          <w:szCs w:val="16"/>
        </w:rPr>
        <w:t xml:space="preserve"> </w:t>
      </w:r>
      <w:r w:rsidR="009F6928" w:rsidRPr="00C7703E">
        <w:rPr>
          <w:b/>
          <w:sz w:val="20"/>
          <w:szCs w:val="16"/>
        </w:rPr>
        <w:t>(posebej za odrasle in posebej za učence OŠ)</w:t>
      </w:r>
      <w:r w:rsidR="009C6DFD">
        <w:rPr>
          <w:b/>
          <w:sz w:val="20"/>
          <w:szCs w:val="16"/>
        </w:rPr>
        <w:t xml:space="preserve"> za vsako vprašanje posebej</w:t>
      </w:r>
      <w:r>
        <w:rPr>
          <w:b/>
          <w:sz w:val="20"/>
          <w:szCs w:val="16"/>
        </w:rPr>
        <w:t>.</w:t>
      </w:r>
      <w:r w:rsidR="00837AFE" w:rsidRPr="00C7703E">
        <w:rPr>
          <w:b/>
          <w:sz w:val="20"/>
          <w:szCs w:val="16"/>
        </w:rPr>
        <w:t xml:space="preserve"> Rezultate ovrednotite</w:t>
      </w:r>
      <w:r w:rsidR="00CA199C">
        <w:rPr>
          <w:b/>
          <w:sz w:val="20"/>
          <w:szCs w:val="16"/>
        </w:rPr>
        <w:t xml:space="preserve"> </w:t>
      </w:r>
      <w:r w:rsidR="00837AFE" w:rsidRPr="00C7703E">
        <w:rPr>
          <w:b/>
          <w:sz w:val="20"/>
          <w:szCs w:val="16"/>
        </w:rPr>
        <w:t xml:space="preserve">ter </w:t>
      </w:r>
      <w:r w:rsidR="00075A5B">
        <w:rPr>
          <w:b/>
          <w:sz w:val="20"/>
          <w:szCs w:val="16"/>
        </w:rPr>
        <w:t>izračunajte</w:t>
      </w:r>
      <w:r w:rsidR="00837AFE" w:rsidRPr="00C7703E">
        <w:rPr>
          <w:b/>
          <w:sz w:val="20"/>
          <w:szCs w:val="16"/>
        </w:rPr>
        <w:t xml:space="preserve"> koliko </w:t>
      </w:r>
      <w:r w:rsidR="00772553">
        <w:rPr>
          <w:b/>
          <w:sz w:val="20"/>
          <w:szCs w:val="16"/>
        </w:rPr>
        <w:t xml:space="preserve">% </w:t>
      </w:r>
      <w:r w:rsidR="00075A5B">
        <w:rPr>
          <w:b/>
          <w:sz w:val="20"/>
          <w:szCs w:val="16"/>
        </w:rPr>
        <w:t>vprašanih</w:t>
      </w:r>
      <w:r w:rsidR="00837AFE" w:rsidRPr="00C7703E">
        <w:rPr>
          <w:b/>
          <w:sz w:val="20"/>
          <w:szCs w:val="16"/>
        </w:rPr>
        <w:t xml:space="preserve"> je odgovorilo pravilno</w:t>
      </w:r>
      <w:r>
        <w:rPr>
          <w:b/>
          <w:sz w:val="20"/>
          <w:szCs w:val="16"/>
        </w:rPr>
        <w:t xml:space="preserve"> na posamezno vprašanje</w:t>
      </w:r>
      <w:r w:rsidR="00075A5B">
        <w:rPr>
          <w:b/>
          <w:sz w:val="20"/>
          <w:szCs w:val="16"/>
        </w:rPr>
        <w:t>. R</w:t>
      </w:r>
      <w:r w:rsidR="009C6DFD">
        <w:rPr>
          <w:b/>
          <w:sz w:val="20"/>
          <w:szCs w:val="16"/>
        </w:rPr>
        <w:t>ezultate vpišite v spodnjo tabelo</w:t>
      </w:r>
      <w:r w:rsidR="00837AFE" w:rsidRPr="00C7703E">
        <w:rPr>
          <w:b/>
          <w:sz w:val="20"/>
          <w:szCs w:val="16"/>
        </w:rPr>
        <w:t xml:space="preserve">. </w:t>
      </w:r>
    </w:p>
    <w:p w14:paraId="00A54888" w14:textId="52B9A032" w:rsidR="003C701B" w:rsidRPr="003A4771" w:rsidRDefault="00837AFE" w:rsidP="006C46AC">
      <w:pPr>
        <w:spacing w:after="0"/>
        <w:jc w:val="both"/>
        <w:rPr>
          <w:sz w:val="20"/>
          <w:szCs w:val="18"/>
        </w:rPr>
      </w:pPr>
      <w:r>
        <w:rPr>
          <w:sz w:val="18"/>
          <w:szCs w:val="16"/>
        </w:rPr>
        <w:t xml:space="preserve">      </w:t>
      </w:r>
      <w:r w:rsidR="00317C88" w:rsidRPr="003A4771">
        <w:rPr>
          <w:sz w:val="18"/>
          <w:szCs w:val="16"/>
        </w:rPr>
        <w:t xml:space="preserve">   </w:t>
      </w:r>
      <w:r w:rsidR="005D6CB4" w:rsidRPr="003A4771">
        <w:rPr>
          <w:sz w:val="18"/>
          <w:szCs w:val="16"/>
        </w:rPr>
        <w:t xml:space="preserve">                               </w:t>
      </w:r>
      <w:r w:rsidR="00317C88" w:rsidRPr="003A4771">
        <w:rPr>
          <w:sz w:val="18"/>
          <w:szCs w:val="16"/>
        </w:rPr>
        <w:t xml:space="preserve">                                        </w:t>
      </w:r>
      <w:r w:rsidR="00D13675" w:rsidRPr="003A4771">
        <w:rPr>
          <w:sz w:val="18"/>
          <w:szCs w:val="16"/>
        </w:rPr>
        <w:t xml:space="preserve">                </w:t>
      </w:r>
      <w:r w:rsidR="00D13675" w:rsidRPr="003A4771">
        <w:rPr>
          <w:b/>
          <w:sz w:val="20"/>
          <w:szCs w:val="18"/>
        </w:rPr>
        <w:t xml:space="preserve"> </w:t>
      </w:r>
      <w:r w:rsidR="00A93AFA" w:rsidRPr="003A4771">
        <w:rPr>
          <w:b/>
          <w:sz w:val="20"/>
          <w:szCs w:val="18"/>
        </w:rPr>
        <w:t xml:space="preserve">                              </w:t>
      </w:r>
      <w:r w:rsidR="00317C88" w:rsidRPr="003A4771">
        <w:rPr>
          <w:b/>
          <w:sz w:val="20"/>
          <w:szCs w:val="18"/>
        </w:rPr>
        <w:t xml:space="preserve">               </w:t>
      </w:r>
      <w:r w:rsidR="00A93AFA" w:rsidRPr="003A4771">
        <w:rPr>
          <w:b/>
          <w:sz w:val="20"/>
          <w:szCs w:val="18"/>
        </w:rPr>
        <w:t xml:space="preserve"> </w:t>
      </w:r>
      <w:r w:rsidR="00D13675" w:rsidRPr="003A4771">
        <w:rPr>
          <w:b/>
          <w:sz w:val="20"/>
          <w:szCs w:val="18"/>
        </w:rPr>
        <w:t xml:space="preserve">        </w:t>
      </w:r>
      <w:r w:rsidR="00A93AFA" w:rsidRPr="003A4771">
        <w:rPr>
          <w:b/>
          <w:sz w:val="20"/>
          <w:szCs w:val="18"/>
        </w:rPr>
        <w:t xml:space="preserve"> </w:t>
      </w:r>
      <w:r w:rsidR="00D13675" w:rsidRPr="003A4771">
        <w:rPr>
          <w:b/>
          <w:sz w:val="20"/>
          <w:szCs w:val="18"/>
        </w:rPr>
        <w:t xml:space="preserve">  </w:t>
      </w:r>
      <w:r w:rsidR="00317C88" w:rsidRPr="003A4771">
        <w:rPr>
          <w:b/>
          <w:sz w:val="20"/>
          <w:szCs w:val="18"/>
        </w:rPr>
        <w:t xml:space="preserve">    </w:t>
      </w:r>
      <w:r w:rsidR="00D13675" w:rsidRPr="003A4771">
        <w:rPr>
          <w:b/>
          <w:sz w:val="20"/>
          <w:szCs w:val="18"/>
        </w:rPr>
        <w:t xml:space="preserve"> </w:t>
      </w:r>
      <w:r w:rsidR="00751E14">
        <w:rPr>
          <w:b/>
          <w:sz w:val="20"/>
          <w:szCs w:val="18"/>
        </w:rPr>
        <w:t xml:space="preserve">               </w:t>
      </w:r>
      <w:r w:rsidR="0018000D" w:rsidRPr="003A4771">
        <w:rPr>
          <w:b/>
          <w:sz w:val="20"/>
          <w:szCs w:val="18"/>
        </w:rPr>
        <w:t xml:space="preserve">     </w:t>
      </w:r>
      <w:r w:rsidR="00011069">
        <w:rPr>
          <w:b/>
          <w:sz w:val="20"/>
          <w:szCs w:val="18"/>
        </w:rPr>
        <w:t xml:space="preserve"> </w:t>
      </w:r>
      <w:r w:rsidR="0018000D" w:rsidRPr="003A4771">
        <w:rPr>
          <w:b/>
          <w:sz w:val="20"/>
          <w:szCs w:val="18"/>
        </w:rPr>
        <w:t xml:space="preserve">   </w:t>
      </w:r>
      <w:r w:rsidR="005C32AB" w:rsidRPr="005C32AB">
        <w:rPr>
          <w:b/>
          <w:sz w:val="20"/>
          <w:szCs w:val="18"/>
        </w:rPr>
        <w:t>1</w:t>
      </w:r>
      <w:r w:rsidR="00FF1488">
        <w:rPr>
          <w:b/>
          <w:sz w:val="20"/>
          <w:szCs w:val="18"/>
        </w:rPr>
        <w:t>6</w:t>
      </w:r>
      <w:r w:rsidR="00317C88" w:rsidRPr="005C32AB">
        <w:rPr>
          <w:b/>
          <w:sz w:val="20"/>
          <w:szCs w:val="18"/>
        </w:rPr>
        <w:t>/</w:t>
      </w:r>
    </w:p>
    <w:p w14:paraId="5FDC3EE7" w14:textId="00C5AD2F" w:rsidR="00CF7FA8" w:rsidRPr="00C86161" w:rsidRDefault="00011069" w:rsidP="009F6928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1.</w:t>
      </w:r>
      <w:r w:rsidR="005C7397" w:rsidRPr="00C86161">
        <w:rPr>
          <w:rFonts w:cstheme="minorHAnsi"/>
          <w:b/>
          <w:sz w:val="20"/>
          <w:szCs w:val="20"/>
        </w:rPr>
        <w:t xml:space="preserve"> </w:t>
      </w:r>
      <w:r w:rsidR="003A4771" w:rsidRPr="00C86161">
        <w:rPr>
          <w:rFonts w:cstheme="minorHAnsi"/>
          <w:b/>
          <w:sz w:val="20"/>
          <w:szCs w:val="20"/>
        </w:rPr>
        <w:t>Kaj je Natura 2000?</w:t>
      </w:r>
    </w:p>
    <w:p w14:paraId="1F661849" w14:textId="77777777" w:rsidR="003A4771" w:rsidRPr="00C86161" w:rsidRDefault="003A4771" w:rsidP="009F6928">
      <w:pPr>
        <w:pStyle w:val="Odstavekseznama"/>
        <w:numPr>
          <w:ilvl w:val="0"/>
          <w:numId w:val="11"/>
        </w:numPr>
        <w:rPr>
          <w:rFonts w:cstheme="minorHAnsi"/>
          <w:b/>
          <w:sz w:val="20"/>
          <w:szCs w:val="20"/>
        </w:rPr>
      </w:pPr>
      <w:r w:rsidRPr="00C86161">
        <w:rPr>
          <w:rFonts w:cstheme="minorHAnsi"/>
          <w:sz w:val="20"/>
          <w:szCs w:val="20"/>
          <w:shd w:val="clear" w:color="auto" w:fill="FFFFFF"/>
        </w:rPr>
        <w:t>Natura </w:t>
      </w:r>
      <w:r w:rsidRPr="00C86161">
        <w:rPr>
          <w:rStyle w:val="Poudarek"/>
          <w:rFonts w:cstheme="minorHAnsi"/>
          <w:bCs/>
          <w:i w:val="0"/>
          <w:iCs w:val="0"/>
          <w:sz w:val="20"/>
          <w:szCs w:val="20"/>
          <w:shd w:val="clear" w:color="auto" w:fill="FFFFFF"/>
        </w:rPr>
        <w:t>2000</w:t>
      </w:r>
      <w:r w:rsidRPr="00C86161">
        <w:rPr>
          <w:rFonts w:cstheme="minorHAnsi"/>
          <w:sz w:val="20"/>
          <w:szCs w:val="20"/>
          <w:shd w:val="clear" w:color="auto" w:fill="FFFFFF"/>
        </w:rPr>
        <w:t> je evropsko omrežje posebnih varstvenih območij, razglašenih v državah članicah Evropske unije z osnovnim ciljem ohraniti biotsko raznovrstnost.</w:t>
      </w:r>
    </w:p>
    <w:p w14:paraId="2ABE6AD5" w14:textId="77777777" w:rsidR="003A4771" w:rsidRPr="00C86161" w:rsidRDefault="003A4771" w:rsidP="003A4771">
      <w:pPr>
        <w:pStyle w:val="Odstavekseznama"/>
        <w:numPr>
          <w:ilvl w:val="0"/>
          <w:numId w:val="11"/>
        </w:numPr>
        <w:rPr>
          <w:rFonts w:cstheme="minorHAnsi"/>
          <w:b/>
          <w:sz w:val="20"/>
          <w:szCs w:val="20"/>
        </w:rPr>
      </w:pPr>
      <w:r w:rsidRPr="00C86161">
        <w:rPr>
          <w:rFonts w:cstheme="minorHAnsi"/>
          <w:sz w:val="20"/>
          <w:szCs w:val="20"/>
          <w:shd w:val="clear" w:color="auto" w:fill="FFFFFF"/>
        </w:rPr>
        <w:t xml:space="preserve">Natura 2000 je evropsko omrežje vodovarstvenih območji, namenjenih </w:t>
      </w:r>
      <w:r w:rsidR="009F6928" w:rsidRPr="00C86161">
        <w:rPr>
          <w:rFonts w:cstheme="minorHAnsi"/>
          <w:sz w:val="20"/>
          <w:szCs w:val="20"/>
          <w:shd w:val="clear" w:color="auto" w:fill="FFFFFF"/>
        </w:rPr>
        <w:t>ohranjanju pitne vode.</w:t>
      </w:r>
    </w:p>
    <w:p w14:paraId="66153DB3" w14:textId="77777777" w:rsidR="009F6928" w:rsidRPr="00C86161" w:rsidRDefault="009F6928" w:rsidP="003A4771">
      <w:pPr>
        <w:pStyle w:val="Odstavekseznama"/>
        <w:numPr>
          <w:ilvl w:val="0"/>
          <w:numId w:val="11"/>
        </w:numPr>
        <w:rPr>
          <w:rFonts w:cstheme="minorHAnsi"/>
          <w:b/>
          <w:sz w:val="20"/>
          <w:szCs w:val="20"/>
        </w:rPr>
      </w:pPr>
      <w:r w:rsidRPr="00C86161">
        <w:rPr>
          <w:rFonts w:cstheme="minorHAnsi"/>
          <w:sz w:val="20"/>
          <w:szCs w:val="20"/>
          <w:shd w:val="clear" w:color="auto" w:fill="FFFFFF"/>
        </w:rPr>
        <w:t>Natura 2000 je slovensko omrežje zavarovanih območji narave.</w:t>
      </w:r>
    </w:p>
    <w:p w14:paraId="57ECF170" w14:textId="77777777" w:rsidR="009F6928" w:rsidRPr="00C86161" w:rsidRDefault="009F6928" w:rsidP="003A4771">
      <w:pPr>
        <w:pStyle w:val="Odstavekseznama"/>
        <w:numPr>
          <w:ilvl w:val="0"/>
          <w:numId w:val="11"/>
        </w:numPr>
        <w:rPr>
          <w:rFonts w:cstheme="minorHAnsi"/>
          <w:b/>
          <w:sz w:val="20"/>
          <w:szCs w:val="20"/>
        </w:rPr>
      </w:pPr>
      <w:r w:rsidRPr="00C86161">
        <w:rPr>
          <w:rFonts w:cstheme="minorHAnsi"/>
          <w:sz w:val="20"/>
          <w:szCs w:val="20"/>
          <w:shd w:val="clear" w:color="auto" w:fill="FFFFFF"/>
        </w:rPr>
        <w:t>Natura 2000 je slovensko omrežje namenjeno varovanju rastlinskih virov in avtohtonih pasem domačih živali.</w:t>
      </w:r>
    </w:p>
    <w:p w14:paraId="37F747BB" w14:textId="77777777" w:rsidR="00DA2A2F" w:rsidRPr="00C86161" w:rsidRDefault="00DA2A2F" w:rsidP="00810AD1">
      <w:pPr>
        <w:spacing w:after="0"/>
        <w:rPr>
          <w:rFonts w:cstheme="minorHAnsi"/>
          <w:sz w:val="20"/>
          <w:szCs w:val="20"/>
        </w:rPr>
      </w:pPr>
    </w:p>
    <w:p w14:paraId="248795F2" w14:textId="150513B1" w:rsidR="00D175EA" w:rsidRPr="00C86161" w:rsidRDefault="00011069" w:rsidP="009F6928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="00635E25" w:rsidRPr="00C86161">
        <w:rPr>
          <w:rFonts w:cstheme="minorHAnsi"/>
          <w:b/>
          <w:sz w:val="20"/>
          <w:szCs w:val="20"/>
        </w:rPr>
        <w:t xml:space="preserve"> </w:t>
      </w:r>
      <w:r w:rsidR="009F6928" w:rsidRPr="00C86161">
        <w:rPr>
          <w:rFonts w:cstheme="minorHAnsi"/>
          <w:b/>
          <w:sz w:val="20"/>
          <w:szCs w:val="20"/>
        </w:rPr>
        <w:t xml:space="preserve">So območja Natura 2000 razglašena tudi v Sloveniji? </w:t>
      </w:r>
    </w:p>
    <w:p w14:paraId="0090238F" w14:textId="77777777" w:rsidR="009F6928" w:rsidRPr="00C86161" w:rsidRDefault="009F6928" w:rsidP="009F6928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B0D2BB" w14:textId="0FB14302" w:rsidR="009F6928" w:rsidRPr="00C86161" w:rsidRDefault="009F6928" w:rsidP="009F6928">
      <w:pPr>
        <w:pStyle w:val="Odstavekseznama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 xml:space="preserve">Ne, </w:t>
      </w:r>
      <w:r w:rsidR="00CA199C">
        <w:rPr>
          <w:rFonts w:cstheme="minorHAnsi"/>
          <w:sz w:val="20"/>
          <w:szCs w:val="20"/>
        </w:rPr>
        <w:t>v</w:t>
      </w:r>
      <w:r w:rsidRPr="00C86161">
        <w:rPr>
          <w:rFonts w:cstheme="minorHAnsi"/>
          <w:sz w:val="20"/>
          <w:szCs w:val="20"/>
        </w:rPr>
        <w:t xml:space="preserve"> Sloveniji so samo zavarovana območja narave.</w:t>
      </w:r>
    </w:p>
    <w:p w14:paraId="7E912919" w14:textId="77777777" w:rsidR="009F6928" w:rsidRPr="00C86161" w:rsidRDefault="009F6928" w:rsidP="009F6928">
      <w:pPr>
        <w:pStyle w:val="Odstavekseznama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Da, ampak samo na vseh zavarovanih območjih v Sloveniji.</w:t>
      </w:r>
    </w:p>
    <w:p w14:paraId="21E28F45" w14:textId="45F6BFD2" w:rsidR="009F6928" w:rsidRPr="00C86161" w:rsidRDefault="009F6928" w:rsidP="009F6928">
      <w:pPr>
        <w:pStyle w:val="Odstavekseznama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Da, cela površina Slovenije spada pod omrežje Natura 200</w:t>
      </w:r>
      <w:r w:rsidR="00FF1488">
        <w:rPr>
          <w:rFonts w:cstheme="minorHAnsi"/>
          <w:sz w:val="20"/>
          <w:szCs w:val="20"/>
        </w:rPr>
        <w:t>0</w:t>
      </w:r>
      <w:r w:rsidRPr="00C86161">
        <w:rPr>
          <w:rFonts w:cstheme="minorHAnsi"/>
          <w:sz w:val="20"/>
          <w:szCs w:val="20"/>
        </w:rPr>
        <w:t>.</w:t>
      </w:r>
    </w:p>
    <w:p w14:paraId="0B9F0A95" w14:textId="77777777" w:rsidR="002C0B3D" w:rsidRPr="00C86161" w:rsidRDefault="009F6928" w:rsidP="002C0B3D">
      <w:pPr>
        <w:pStyle w:val="Odstavekseznama"/>
        <w:numPr>
          <w:ilvl w:val="0"/>
          <w:numId w:val="12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Da, Natura 2000 območja so na različni</w:t>
      </w:r>
      <w:r w:rsidR="002C0B3D" w:rsidRPr="00C86161">
        <w:rPr>
          <w:rFonts w:cstheme="minorHAnsi"/>
          <w:sz w:val="20"/>
          <w:szCs w:val="20"/>
        </w:rPr>
        <w:t>h koncih Slovenije, a ne pokrivajo cele površine Slovenije.</w:t>
      </w:r>
      <w:r w:rsidRPr="00C86161">
        <w:rPr>
          <w:rFonts w:cstheme="minorHAnsi"/>
          <w:sz w:val="20"/>
          <w:szCs w:val="20"/>
        </w:rPr>
        <w:t xml:space="preserve">   </w:t>
      </w:r>
    </w:p>
    <w:p w14:paraId="6F65B8AA" w14:textId="77777777" w:rsidR="00DA2A2F" w:rsidRPr="00C86161" w:rsidRDefault="00DA2A2F" w:rsidP="00D175EA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C6A36FD" w14:textId="1536D073" w:rsidR="00D175EA" w:rsidRPr="00C86161" w:rsidRDefault="00011069" w:rsidP="00D175EA">
      <w:p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3.</w:t>
      </w:r>
      <w:r w:rsidR="002C0B3D" w:rsidRPr="00C86161">
        <w:rPr>
          <w:rFonts w:cstheme="minorHAnsi"/>
          <w:b/>
          <w:sz w:val="20"/>
          <w:szCs w:val="20"/>
        </w:rPr>
        <w:t xml:space="preserve"> Zakaj so razglasili Natura 2000 območja?</w:t>
      </w:r>
    </w:p>
    <w:p w14:paraId="01CC4AAD" w14:textId="1E645914" w:rsidR="002C0B3D" w:rsidRPr="00C86161" w:rsidRDefault="002C0B3D" w:rsidP="002C0B3D">
      <w:pPr>
        <w:pStyle w:val="Odstavekseznama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Natura 2000 območja so bila razglašen</w:t>
      </w:r>
      <w:r w:rsidR="00FF1488">
        <w:rPr>
          <w:rFonts w:cstheme="minorHAnsi"/>
          <w:sz w:val="20"/>
          <w:szCs w:val="20"/>
        </w:rPr>
        <w:t>a</w:t>
      </w:r>
      <w:r w:rsidRPr="00C86161">
        <w:rPr>
          <w:rFonts w:cstheme="minorHAnsi"/>
          <w:sz w:val="20"/>
          <w:szCs w:val="20"/>
        </w:rPr>
        <w:t>, ker so imele posamezne države članice Evropske unije razglašenih premalo zavarovanih območji.</w:t>
      </w:r>
    </w:p>
    <w:p w14:paraId="15597C42" w14:textId="77777777" w:rsidR="00837AFE" w:rsidRPr="00C86161" w:rsidRDefault="002C0B3D" w:rsidP="002C0B3D">
      <w:pPr>
        <w:pStyle w:val="Odstavekseznama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Natura 2000 območja</w:t>
      </w:r>
      <w:r w:rsidR="00837AFE" w:rsidRPr="00C86161">
        <w:rPr>
          <w:rFonts w:cstheme="minorHAnsi"/>
          <w:sz w:val="20"/>
          <w:szCs w:val="20"/>
        </w:rPr>
        <w:t xml:space="preserve"> so bila razglašena, ker so strokovnjaki ugotovili, da je vse več živalskih in rastlinskih vrst ter njihovih življenjskih okolji vse bolj in bolj ogroženih in jim grozi izumrtje.</w:t>
      </w:r>
    </w:p>
    <w:p w14:paraId="2500A64E" w14:textId="0ABA1455" w:rsidR="00837AFE" w:rsidRPr="00C86161" w:rsidRDefault="00837AFE" w:rsidP="002C0B3D">
      <w:pPr>
        <w:pStyle w:val="Odstavekseznama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Natura 2000 območja so bila razglašena, ker so strokovnjaki ugotovili, da imamo vse bolj onesnaženo podtalnico, ki jo uporabljamo za pitno vodo.</w:t>
      </w:r>
    </w:p>
    <w:p w14:paraId="24F8BCE7" w14:textId="05E3B11E" w:rsidR="00DA2A2F" w:rsidRPr="00C86161" w:rsidRDefault="00837AFE" w:rsidP="009F0979">
      <w:pPr>
        <w:pStyle w:val="Odstavekseznama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C86161">
        <w:rPr>
          <w:rFonts w:cstheme="minorHAnsi"/>
          <w:sz w:val="20"/>
          <w:szCs w:val="20"/>
        </w:rPr>
        <w:t>Natura 2000 območja so bila razglašena, ker iz kmetijske reje zelo hitro izginjajo</w:t>
      </w:r>
      <w:r w:rsidR="009B2E9A" w:rsidRPr="00C86161">
        <w:rPr>
          <w:rFonts w:cstheme="minorHAnsi"/>
          <w:sz w:val="20"/>
          <w:szCs w:val="20"/>
        </w:rPr>
        <w:t xml:space="preserve"> tradicionalne avtohtone sorte </w:t>
      </w:r>
      <w:r w:rsidR="00FF1488" w:rsidRPr="00C86161">
        <w:rPr>
          <w:rFonts w:cstheme="minorHAnsi"/>
          <w:sz w:val="20"/>
          <w:szCs w:val="20"/>
        </w:rPr>
        <w:t xml:space="preserve">kulturnih rastlin </w:t>
      </w:r>
      <w:r w:rsidR="009B2E9A" w:rsidRPr="00C86161">
        <w:rPr>
          <w:rFonts w:cstheme="minorHAnsi"/>
          <w:sz w:val="20"/>
          <w:szCs w:val="20"/>
        </w:rPr>
        <w:t xml:space="preserve">in pasme domačih živali.  </w:t>
      </w:r>
      <w:r w:rsidRPr="00C86161">
        <w:rPr>
          <w:rFonts w:cstheme="minorHAnsi"/>
          <w:sz w:val="20"/>
          <w:szCs w:val="20"/>
        </w:rPr>
        <w:t xml:space="preserve">       </w:t>
      </w:r>
      <w:r w:rsidR="002C0B3D" w:rsidRPr="00C86161">
        <w:rPr>
          <w:rFonts w:cstheme="minorHAnsi"/>
          <w:sz w:val="20"/>
          <w:szCs w:val="20"/>
        </w:rPr>
        <w:t xml:space="preserve">   </w:t>
      </w:r>
    </w:p>
    <w:p w14:paraId="7573B717" w14:textId="77777777" w:rsidR="009B2E9A" w:rsidRPr="00C86161" w:rsidRDefault="009B2E9A" w:rsidP="009B2E9A">
      <w:pPr>
        <w:pStyle w:val="Odstavekseznama"/>
        <w:rPr>
          <w:rFonts w:cstheme="minorHAnsi"/>
          <w:sz w:val="20"/>
          <w:szCs w:val="20"/>
        </w:rPr>
      </w:pPr>
    </w:p>
    <w:p w14:paraId="7343F100" w14:textId="46BBF1BF" w:rsidR="00874DB5" w:rsidRPr="00C86161" w:rsidRDefault="00011069" w:rsidP="009F09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874DB5" w:rsidRPr="00C86161">
        <w:rPr>
          <w:b/>
          <w:sz w:val="20"/>
          <w:szCs w:val="20"/>
        </w:rPr>
        <w:t xml:space="preserve"> </w:t>
      </w:r>
      <w:r w:rsidR="009B2E9A" w:rsidRPr="00C86161">
        <w:rPr>
          <w:b/>
          <w:sz w:val="20"/>
          <w:szCs w:val="20"/>
        </w:rPr>
        <w:t>Ali imamo prebivalci Slovenije korist od območi</w:t>
      </w:r>
      <w:r w:rsidR="00FF1488">
        <w:rPr>
          <w:b/>
          <w:sz w:val="20"/>
          <w:szCs w:val="20"/>
        </w:rPr>
        <w:t>j</w:t>
      </w:r>
      <w:r w:rsidR="009B2E9A" w:rsidRPr="00C86161">
        <w:rPr>
          <w:b/>
          <w:sz w:val="20"/>
          <w:szCs w:val="20"/>
        </w:rPr>
        <w:t xml:space="preserve"> Natura 2000</w:t>
      </w:r>
      <w:r w:rsidR="00FF1488">
        <w:rPr>
          <w:b/>
          <w:sz w:val="20"/>
          <w:szCs w:val="20"/>
        </w:rPr>
        <w:t>?</w:t>
      </w:r>
    </w:p>
    <w:p w14:paraId="108192C0" w14:textId="3B9F68CF" w:rsidR="00060684" w:rsidRPr="00C86161" w:rsidRDefault="009B2E9A" w:rsidP="009B2E9A">
      <w:pPr>
        <w:pStyle w:val="Odstavekseznama"/>
        <w:numPr>
          <w:ilvl w:val="0"/>
          <w:numId w:val="15"/>
        </w:numPr>
        <w:rPr>
          <w:sz w:val="20"/>
          <w:szCs w:val="20"/>
        </w:rPr>
      </w:pPr>
      <w:r w:rsidRPr="00C86161">
        <w:rPr>
          <w:sz w:val="20"/>
          <w:szCs w:val="20"/>
        </w:rPr>
        <w:t xml:space="preserve">Da, saj vsi odrasli prebivalci Slovenije dobimo nadomestilo zaradi omejitev v območjih </w:t>
      </w:r>
      <w:r w:rsidR="000E4B4C">
        <w:rPr>
          <w:sz w:val="20"/>
          <w:szCs w:val="20"/>
        </w:rPr>
        <w:t>N</w:t>
      </w:r>
      <w:r w:rsidRPr="00C86161">
        <w:rPr>
          <w:sz w:val="20"/>
          <w:szCs w:val="20"/>
        </w:rPr>
        <w:t>atur</w:t>
      </w:r>
      <w:r w:rsidR="000E4B4C">
        <w:rPr>
          <w:sz w:val="20"/>
          <w:szCs w:val="20"/>
        </w:rPr>
        <w:t>a</w:t>
      </w:r>
      <w:r w:rsidRPr="00C86161">
        <w:rPr>
          <w:sz w:val="20"/>
          <w:szCs w:val="20"/>
        </w:rPr>
        <w:t xml:space="preserve"> 2000</w:t>
      </w:r>
      <w:r w:rsidR="000E4B4C">
        <w:rPr>
          <w:sz w:val="20"/>
          <w:szCs w:val="20"/>
        </w:rPr>
        <w:t xml:space="preserve">. </w:t>
      </w:r>
      <w:r w:rsidRPr="00C86161">
        <w:rPr>
          <w:sz w:val="20"/>
          <w:szCs w:val="20"/>
        </w:rPr>
        <w:t xml:space="preserve"> </w:t>
      </w:r>
    </w:p>
    <w:p w14:paraId="55E78C11" w14:textId="52F75869" w:rsidR="00EE487C" w:rsidRPr="00C86161" w:rsidRDefault="00EE487C" w:rsidP="009B2E9A">
      <w:pPr>
        <w:pStyle w:val="Odstavekseznama"/>
        <w:numPr>
          <w:ilvl w:val="0"/>
          <w:numId w:val="15"/>
        </w:numPr>
        <w:rPr>
          <w:sz w:val="20"/>
          <w:szCs w:val="20"/>
        </w:rPr>
      </w:pPr>
      <w:r w:rsidRPr="00C86161">
        <w:rPr>
          <w:sz w:val="20"/>
          <w:szCs w:val="20"/>
        </w:rPr>
        <w:t>Da, saj je ohranjeno naravno okolje, bolj zdravo tudi za ljudi. V kmetijstvu pa so na voljo kmetij</w:t>
      </w:r>
      <w:r w:rsidR="000B3479">
        <w:rPr>
          <w:sz w:val="20"/>
          <w:szCs w:val="20"/>
        </w:rPr>
        <w:t>s</w:t>
      </w:r>
      <w:r w:rsidRPr="00C86161">
        <w:rPr>
          <w:sz w:val="20"/>
          <w:szCs w:val="20"/>
        </w:rPr>
        <w:t>ko</w:t>
      </w:r>
      <w:r w:rsidR="000B3479">
        <w:rPr>
          <w:sz w:val="20"/>
          <w:szCs w:val="20"/>
        </w:rPr>
        <w:t>-</w:t>
      </w:r>
      <w:r w:rsidRPr="00C86161">
        <w:rPr>
          <w:sz w:val="20"/>
          <w:szCs w:val="20"/>
        </w:rPr>
        <w:t xml:space="preserve"> </w:t>
      </w:r>
      <w:proofErr w:type="spellStart"/>
      <w:r w:rsidRPr="00C86161">
        <w:rPr>
          <w:sz w:val="20"/>
          <w:szCs w:val="20"/>
        </w:rPr>
        <w:t>okoljsk</w:t>
      </w:r>
      <w:r w:rsidR="000B3479">
        <w:rPr>
          <w:sz w:val="20"/>
          <w:szCs w:val="20"/>
        </w:rPr>
        <w:t>o</w:t>
      </w:r>
      <w:proofErr w:type="spellEnd"/>
      <w:r w:rsidR="000B3479">
        <w:rPr>
          <w:sz w:val="20"/>
          <w:szCs w:val="20"/>
        </w:rPr>
        <w:t>-podnebni</w:t>
      </w:r>
      <w:r w:rsidRPr="00C86161">
        <w:rPr>
          <w:sz w:val="20"/>
          <w:szCs w:val="20"/>
        </w:rPr>
        <w:t xml:space="preserve"> ukrepi.</w:t>
      </w:r>
    </w:p>
    <w:p w14:paraId="2EF54A7C" w14:textId="62AE45D3" w:rsidR="00EE487C" w:rsidRPr="00C86161" w:rsidRDefault="00EE487C" w:rsidP="009B2E9A">
      <w:pPr>
        <w:pStyle w:val="Odstavekseznama"/>
        <w:numPr>
          <w:ilvl w:val="0"/>
          <w:numId w:val="15"/>
        </w:numPr>
        <w:rPr>
          <w:sz w:val="20"/>
          <w:szCs w:val="20"/>
        </w:rPr>
      </w:pPr>
      <w:r w:rsidRPr="00C86161">
        <w:rPr>
          <w:sz w:val="20"/>
          <w:szCs w:val="20"/>
        </w:rPr>
        <w:t xml:space="preserve">Ne, saj so Natura 2000 območja </w:t>
      </w:r>
      <w:r w:rsidR="00C86161" w:rsidRPr="00C86161">
        <w:rPr>
          <w:sz w:val="20"/>
          <w:szCs w:val="20"/>
        </w:rPr>
        <w:t>velika</w:t>
      </w:r>
      <w:r w:rsidRPr="00C86161">
        <w:rPr>
          <w:sz w:val="20"/>
          <w:szCs w:val="20"/>
        </w:rPr>
        <w:t xml:space="preserve"> birokratska ovira</w:t>
      </w:r>
      <w:r w:rsidR="00C86161" w:rsidRPr="00C86161">
        <w:rPr>
          <w:sz w:val="20"/>
          <w:szCs w:val="20"/>
        </w:rPr>
        <w:t xml:space="preserve"> pri gradnji, prodaji zemljišč, spremembi namembnosti zemljišč in kmetovanju.</w:t>
      </w:r>
    </w:p>
    <w:p w14:paraId="13373684" w14:textId="606DF872" w:rsidR="00C86161" w:rsidRPr="00C86161" w:rsidRDefault="00C86161" w:rsidP="009B2E9A">
      <w:pPr>
        <w:pStyle w:val="Odstavekseznama"/>
        <w:numPr>
          <w:ilvl w:val="0"/>
          <w:numId w:val="15"/>
        </w:numPr>
        <w:rPr>
          <w:sz w:val="20"/>
          <w:szCs w:val="20"/>
        </w:rPr>
      </w:pPr>
      <w:r w:rsidRPr="00C86161">
        <w:rPr>
          <w:sz w:val="20"/>
          <w:szCs w:val="20"/>
        </w:rPr>
        <w:t>Da, saj imajo kmetijska zemljišča, ki se nahajajo na območjih Natura 2000</w:t>
      </w:r>
      <w:r w:rsidR="009C6DFD">
        <w:rPr>
          <w:sz w:val="20"/>
          <w:szCs w:val="20"/>
        </w:rPr>
        <w:t>,</w:t>
      </w:r>
      <w:r w:rsidRPr="00C86161">
        <w:rPr>
          <w:sz w:val="20"/>
          <w:szCs w:val="20"/>
        </w:rPr>
        <w:t xml:space="preserve"> večjo ekonomsko vrednost.  </w:t>
      </w:r>
    </w:p>
    <w:p w14:paraId="483313A9" w14:textId="34A2FD60" w:rsidR="006B3ECC" w:rsidRDefault="006B3ECC" w:rsidP="009F0979">
      <w:pPr>
        <w:jc w:val="both"/>
        <w:rPr>
          <w:sz w:val="18"/>
          <w:szCs w:val="18"/>
        </w:rPr>
      </w:pPr>
    </w:p>
    <w:p w14:paraId="6BDF28B5" w14:textId="6B29A9FA" w:rsidR="00075A5B" w:rsidRDefault="00075A5B" w:rsidP="009F0979">
      <w:pPr>
        <w:jc w:val="both"/>
        <w:rPr>
          <w:sz w:val="18"/>
          <w:szCs w:val="18"/>
        </w:rPr>
      </w:pPr>
    </w:p>
    <w:p w14:paraId="386AD056" w14:textId="77777777" w:rsidR="00075A5B" w:rsidRDefault="00075A5B" w:rsidP="009F0979">
      <w:pPr>
        <w:jc w:val="both"/>
        <w:rPr>
          <w:sz w:val="18"/>
          <w:szCs w:val="18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1106"/>
        <w:gridCol w:w="1105"/>
        <w:gridCol w:w="1105"/>
        <w:gridCol w:w="1161"/>
        <w:gridCol w:w="1157"/>
        <w:gridCol w:w="1157"/>
        <w:gridCol w:w="1165"/>
      </w:tblGrid>
      <w:tr w:rsidR="000E4B4C" w14:paraId="050F91C8" w14:textId="77777777" w:rsidTr="006C46AC">
        <w:trPr>
          <w:jc w:val="center"/>
        </w:trPr>
        <w:tc>
          <w:tcPr>
            <w:tcW w:w="2212" w:type="dxa"/>
            <w:gridSpan w:val="2"/>
          </w:tcPr>
          <w:p w14:paraId="0D929A0B" w14:textId="38076E5C" w:rsidR="000E4B4C" w:rsidRPr="00FF675B" w:rsidRDefault="006C46AC" w:rsidP="000E4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Vprašanje </w:t>
            </w:r>
            <w:r w:rsidR="0001106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10" w:type="dxa"/>
            <w:gridSpan w:val="2"/>
          </w:tcPr>
          <w:p w14:paraId="5DB68BD4" w14:textId="71A2EC4C" w:rsidR="000E4B4C" w:rsidRPr="00FF675B" w:rsidRDefault="006C46AC" w:rsidP="000E4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 w:rsidRPr="00FF675B">
              <w:rPr>
                <w:b/>
                <w:sz w:val="18"/>
                <w:szCs w:val="18"/>
              </w:rPr>
              <w:t xml:space="preserve"> </w:t>
            </w:r>
            <w:r w:rsidR="0001106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18" w:type="dxa"/>
            <w:gridSpan w:val="2"/>
          </w:tcPr>
          <w:p w14:paraId="501F4619" w14:textId="24E47747" w:rsidR="000E4B4C" w:rsidRPr="00FF675B" w:rsidRDefault="006C46AC" w:rsidP="000E4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 w:rsidRPr="00FF675B">
              <w:rPr>
                <w:b/>
                <w:sz w:val="18"/>
                <w:szCs w:val="18"/>
              </w:rPr>
              <w:t xml:space="preserve"> </w:t>
            </w:r>
            <w:r w:rsidR="000110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22" w:type="dxa"/>
            <w:gridSpan w:val="2"/>
          </w:tcPr>
          <w:p w14:paraId="1FA481AD" w14:textId="57D1BA8E" w:rsidR="000E4B4C" w:rsidRPr="00FF675B" w:rsidRDefault="006C46AC" w:rsidP="000E4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 w:rsidRPr="00FF675B">
              <w:rPr>
                <w:b/>
                <w:sz w:val="18"/>
                <w:szCs w:val="18"/>
              </w:rPr>
              <w:t xml:space="preserve"> </w:t>
            </w:r>
            <w:r w:rsidR="00011069">
              <w:rPr>
                <w:b/>
                <w:sz w:val="18"/>
                <w:szCs w:val="18"/>
              </w:rPr>
              <w:t>4</w:t>
            </w:r>
          </w:p>
        </w:tc>
      </w:tr>
      <w:tr w:rsidR="006C46AC" w14:paraId="72635B4A" w14:textId="77777777" w:rsidTr="006C46AC">
        <w:trPr>
          <w:jc w:val="center"/>
        </w:trPr>
        <w:tc>
          <w:tcPr>
            <w:tcW w:w="2212" w:type="dxa"/>
            <w:gridSpan w:val="2"/>
          </w:tcPr>
          <w:p w14:paraId="4DA61869" w14:textId="68B2141A" w:rsidR="006C46AC" w:rsidRPr="006C46AC" w:rsidRDefault="006C46AC" w:rsidP="006C46AC">
            <w:pPr>
              <w:rPr>
                <w:sz w:val="18"/>
                <w:szCs w:val="18"/>
              </w:rPr>
            </w:pPr>
            <w:r w:rsidRPr="006C46AC">
              <w:rPr>
                <w:sz w:val="18"/>
                <w:szCs w:val="18"/>
              </w:rPr>
              <w:t>Pravilen odgovor:</w:t>
            </w:r>
          </w:p>
        </w:tc>
        <w:tc>
          <w:tcPr>
            <w:tcW w:w="2210" w:type="dxa"/>
            <w:gridSpan w:val="2"/>
          </w:tcPr>
          <w:p w14:paraId="780345D0" w14:textId="52466341" w:rsidR="006C46AC" w:rsidRPr="006C46AC" w:rsidRDefault="006C46AC" w:rsidP="006C46AC">
            <w:pPr>
              <w:rPr>
                <w:sz w:val="18"/>
                <w:szCs w:val="18"/>
              </w:rPr>
            </w:pPr>
            <w:r w:rsidRPr="006C46AC">
              <w:rPr>
                <w:sz w:val="18"/>
                <w:szCs w:val="18"/>
              </w:rPr>
              <w:t>Pravilen odgovor:</w:t>
            </w:r>
          </w:p>
        </w:tc>
        <w:tc>
          <w:tcPr>
            <w:tcW w:w="2318" w:type="dxa"/>
            <w:gridSpan w:val="2"/>
          </w:tcPr>
          <w:p w14:paraId="309A3C51" w14:textId="715AA84D" w:rsidR="006C46AC" w:rsidRPr="006C46AC" w:rsidRDefault="006C46AC" w:rsidP="006C46AC">
            <w:pPr>
              <w:rPr>
                <w:sz w:val="18"/>
                <w:szCs w:val="18"/>
              </w:rPr>
            </w:pPr>
            <w:r w:rsidRPr="006C46AC">
              <w:rPr>
                <w:sz w:val="18"/>
                <w:szCs w:val="18"/>
              </w:rPr>
              <w:t>Pravilen odgovor:</w:t>
            </w:r>
          </w:p>
        </w:tc>
        <w:tc>
          <w:tcPr>
            <w:tcW w:w="2322" w:type="dxa"/>
            <w:gridSpan w:val="2"/>
          </w:tcPr>
          <w:p w14:paraId="2808BDBA" w14:textId="3DF77D32" w:rsidR="006C46AC" w:rsidRPr="006C46AC" w:rsidRDefault="006C46AC" w:rsidP="006C46AC">
            <w:pPr>
              <w:rPr>
                <w:sz w:val="18"/>
                <w:szCs w:val="18"/>
              </w:rPr>
            </w:pPr>
            <w:r w:rsidRPr="006C46AC">
              <w:rPr>
                <w:sz w:val="18"/>
                <w:szCs w:val="18"/>
              </w:rPr>
              <w:t>Pravilen odgovor:</w:t>
            </w:r>
          </w:p>
        </w:tc>
      </w:tr>
      <w:tr w:rsidR="000E4B4C" w14:paraId="7E3ED339" w14:textId="77777777" w:rsidTr="006C46AC">
        <w:trPr>
          <w:jc w:val="center"/>
        </w:trPr>
        <w:tc>
          <w:tcPr>
            <w:tcW w:w="1106" w:type="dxa"/>
          </w:tcPr>
          <w:p w14:paraId="5D14C5A9" w14:textId="4B3A2B8A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1106" w:type="dxa"/>
          </w:tcPr>
          <w:p w14:paraId="00EFB971" w14:textId="188F6FB3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  <w:tc>
          <w:tcPr>
            <w:tcW w:w="1105" w:type="dxa"/>
          </w:tcPr>
          <w:p w14:paraId="07A9DDC0" w14:textId="455001F5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1105" w:type="dxa"/>
          </w:tcPr>
          <w:p w14:paraId="1AACBCFC" w14:textId="2967E441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  <w:tc>
          <w:tcPr>
            <w:tcW w:w="1161" w:type="dxa"/>
          </w:tcPr>
          <w:p w14:paraId="6FDAD14B" w14:textId="52EC51F3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1157" w:type="dxa"/>
          </w:tcPr>
          <w:p w14:paraId="389C2637" w14:textId="4F10AE91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  <w:tc>
          <w:tcPr>
            <w:tcW w:w="1157" w:type="dxa"/>
          </w:tcPr>
          <w:p w14:paraId="5972E6DE" w14:textId="34B112F6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1165" w:type="dxa"/>
          </w:tcPr>
          <w:p w14:paraId="280FB927" w14:textId="08312EED" w:rsidR="000E4B4C" w:rsidRDefault="000E4B4C" w:rsidP="000E4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</w:tr>
      <w:tr w:rsidR="000E4B4C" w14:paraId="6336282C" w14:textId="77777777" w:rsidTr="006C46AC">
        <w:trPr>
          <w:trHeight w:val="282"/>
          <w:jc w:val="center"/>
        </w:trPr>
        <w:tc>
          <w:tcPr>
            <w:tcW w:w="1106" w:type="dxa"/>
          </w:tcPr>
          <w:p w14:paraId="2C2A39CB" w14:textId="15025C53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06" w:type="dxa"/>
          </w:tcPr>
          <w:p w14:paraId="6AF7FE2E" w14:textId="169C98D9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05" w:type="dxa"/>
          </w:tcPr>
          <w:p w14:paraId="46DF17F5" w14:textId="10A07542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05" w:type="dxa"/>
          </w:tcPr>
          <w:p w14:paraId="77A6E58C" w14:textId="76BF0FD5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61" w:type="dxa"/>
          </w:tcPr>
          <w:p w14:paraId="41586785" w14:textId="1ACF5AB0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57" w:type="dxa"/>
          </w:tcPr>
          <w:p w14:paraId="77882631" w14:textId="1FD6D29A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57" w:type="dxa"/>
          </w:tcPr>
          <w:p w14:paraId="3D2E0D94" w14:textId="0F5A2E6C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65" w:type="dxa"/>
          </w:tcPr>
          <w:p w14:paraId="2ACBB046" w14:textId="11B39BDC" w:rsidR="000E4B4C" w:rsidRDefault="000E4B4C" w:rsidP="00FF6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 w14:paraId="4F8EA2D8" w14:textId="77777777" w:rsidR="00FF1488" w:rsidRDefault="00FF1488" w:rsidP="009F0979">
      <w:pPr>
        <w:jc w:val="both"/>
        <w:rPr>
          <w:sz w:val="18"/>
          <w:szCs w:val="18"/>
        </w:rPr>
      </w:pPr>
    </w:p>
    <w:tbl>
      <w:tblPr>
        <w:tblStyle w:val="Tabelamrea"/>
        <w:tblW w:w="8075" w:type="dxa"/>
        <w:jc w:val="center"/>
        <w:tblLook w:val="04A0" w:firstRow="1" w:lastRow="0" w:firstColumn="1" w:lastColumn="0" w:noHBand="0" w:noVBand="1"/>
      </w:tblPr>
      <w:tblGrid>
        <w:gridCol w:w="4037"/>
        <w:gridCol w:w="4038"/>
      </w:tblGrid>
      <w:tr w:rsidR="009C6DFD" w14:paraId="36B13034" w14:textId="77777777" w:rsidTr="00BF74E9">
        <w:trPr>
          <w:jc w:val="center"/>
        </w:trPr>
        <w:tc>
          <w:tcPr>
            <w:tcW w:w="8075" w:type="dxa"/>
            <w:gridSpan w:val="2"/>
          </w:tcPr>
          <w:p w14:paraId="4FC0A6B8" w14:textId="16D674BD" w:rsidR="009C6DFD" w:rsidRDefault="006C46AC" w:rsidP="009C6D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>
              <w:rPr>
                <w:sz w:val="18"/>
                <w:szCs w:val="18"/>
              </w:rPr>
              <w:t xml:space="preserve"> </w:t>
            </w:r>
            <w:r w:rsidR="00011069">
              <w:rPr>
                <w:sz w:val="18"/>
                <w:szCs w:val="18"/>
              </w:rPr>
              <w:t>1</w:t>
            </w:r>
          </w:p>
        </w:tc>
      </w:tr>
      <w:tr w:rsidR="009C6DFD" w14:paraId="7ABED0DD" w14:textId="77777777" w:rsidTr="00BF74E9">
        <w:trPr>
          <w:jc w:val="center"/>
        </w:trPr>
        <w:tc>
          <w:tcPr>
            <w:tcW w:w="4037" w:type="dxa"/>
          </w:tcPr>
          <w:p w14:paraId="46930392" w14:textId="1E0A4E78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4038" w:type="dxa"/>
          </w:tcPr>
          <w:p w14:paraId="10FCD939" w14:textId="0C710825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</w:tr>
      <w:tr w:rsidR="009C6DFD" w14:paraId="79857A83" w14:textId="77777777" w:rsidTr="00075A5B">
        <w:trPr>
          <w:trHeight w:val="3731"/>
          <w:jc w:val="center"/>
        </w:trPr>
        <w:tc>
          <w:tcPr>
            <w:tcW w:w="4037" w:type="dxa"/>
          </w:tcPr>
          <w:p w14:paraId="666A2CB2" w14:textId="77DF1121" w:rsidR="009C6DFD" w:rsidRDefault="00011069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</w:t>
            </w:r>
          </w:p>
        </w:tc>
        <w:tc>
          <w:tcPr>
            <w:tcW w:w="4038" w:type="dxa"/>
          </w:tcPr>
          <w:p w14:paraId="12419889" w14:textId="307E0911" w:rsidR="00075A5B" w:rsidRDefault="00075A5B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11069">
              <w:rPr>
                <w:sz w:val="18"/>
                <w:szCs w:val="18"/>
              </w:rPr>
              <w:t>raf</w:t>
            </w:r>
          </w:p>
        </w:tc>
      </w:tr>
      <w:tr w:rsidR="009C6DFD" w14:paraId="7B35E351" w14:textId="77777777" w:rsidTr="00BF74E9">
        <w:trPr>
          <w:jc w:val="center"/>
        </w:trPr>
        <w:tc>
          <w:tcPr>
            <w:tcW w:w="8075" w:type="dxa"/>
            <w:gridSpan w:val="2"/>
          </w:tcPr>
          <w:p w14:paraId="409F1B36" w14:textId="5FF33A97" w:rsidR="009C6DFD" w:rsidRDefault="006C46AC" w:rsidP="009C6D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>
              <w:rPr>
                <w:sz w:val="18"/>
                <w:szCs w:val="18"/>
              </w:rPr>
              <w:t xml:space="preserve"> </w:t>
            </w:r>
            <w:r w:rsidR="00011069" w:rsidRPr="00075A5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9C6DFD" w14:paraId="5D866549" w14:textId="77777777" w:rsidTr="00BF74E9">
        <w:trPr>
          <w:jc w:val="center"/>
        </w:trPr>
        <w:tc>
          <w:tcPr>
            <w:tcW w:w="4037" w:type="dxa"/>
          </w:tcPr>
          <w:p w14:paraId="5D5E857F" w14:textId="2A454CC5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4038" w:type="dxa"/>
          </w:tcPr>
          <w:p w14:paraId="0E3448B5" w14:textId="3F9EE407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</w:tr>
      <w:tr w:rsidR="009C6DFD" w14:paraId="24679475" w14:textId="77777777" w:rsidTr="00075A5B">
        <w:trPr>
          <w:trHeight w:val="3932"/>
          <w:jc w:val="center"/>
        </w:trPr>
        <w:tc>
          <w:tcPr>
            <w:tcW w:w="4037" w:type="dxa"/>
          </w:tcPr>
          <w:p w14:paraId="28ABF75F" w14:textId="7ABA2536" w:rsidR="009C6DFD" w:rsidRDefault="00011069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</w:t>
            </w:r>
          </w:p>
        </w:tc>
        <w:tc>
          <w:tcPr>
            <w:tcW w:w="4038" w:type="dxa"/>
          </w:tcPr>
          <w:p w14:paraId="02161D60" w14:textId="44B8EBD5" w:rsidR="00075A5B" w:rsidRDefault="00075A5B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11069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af</w:t>
            </w:r>
          </w:p>
          <w:p w14:paraId="128256CE" w14:textId="77777777" w:rsidR="00075A5B" w:rsidRDefault="00075A5B" w:rsidP="009C6DFD">
            <w:pPr>
              <w:jc w:val="both"/>
              <w:rPr>
                <w:sz w:val="18"/>
                <w:szCs w:val="18"/>
              </w:rPr>
            </w:pPr>
          </w:p>
          <w:p w14:paraId="5DFEF823" w14:textId="77777777" w:rsidR="00075A5B" w:rsidRDefault="00075A5B" w:rsidP="009C6DFD">
            <w:pPr>
              <w:jc w:val="both"/>
              <w:rPr>
                <w:sz w:val="18"/>
                <w:szCs w:val="18"/>
              </w:rPr>
            </w:pPr>
          </w:p>
          <w:p w14:paraId="357BC781" w14:textId="77777777" w:rsidR="00075A5B" w:rsidRDefault="00075A5B" w:rsidP="009C6DFD">
            <w:pPr>
              <w:jc w:val="both"/>
              <w:rPr>
                <w:sz w:val="18"/>
                <w:szCs w:val="18"/>
              </w:rPr>
            </w:pPr>
          </w:p>
          <w:p w14:paraId="683DC2D0" w14:textId="1982441D" w:rsidR="00075A5B" w:rsidRDefault="00075A5B" w:rsidP="009C6DFD">
            <w:pPr>
              <w:jc w:val="both"/>
              <w:rPr>
                <w:sz w:val="18"/>
                <w:szCs w:val="18"/>
              </w:rPr>
            </w:pPr>
          </w:p>
        </w:tc>
      </w:tr>
      <w:tr w:rsidR="009C6DFD" w14:paraId="70BCF164" w14:textId="77777777" w:rsidTr="00BF74E9">
        <w:trPr>
          <w:jc w:val="center"/>
        </w:trPr>
        <w:tc>
          <w:tcPr>
            <w:tcW w:w="8075" w:type="dxa"/>
            <w:gridSpan w:val="2"/>
          </w:tcPr>
          <w:p w14:paraId="5D0BD733" w14:textId="6A390B97" w:rsidR="009C6DFD" w:rsidRDefault="006C46AC" w:rsidP="009C6D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>
              <w:rPr>
                <w:sz w:val="18"/>
                <w:szCs w:val="18"/>
              </w:rPr>
              <w:t xml:space="preserve"> </w:t>
            </w:r>
            <w:r w:rsidR="00011069" w:rsidRPr="00075A5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C6DFD" w14:paraId="1EBA3019" w14:textId="77777777" w:rsidTr="00BF74E9">
        <w:trPr>
          <w:jc w:val="center"/>
        </w:trPr>
        <w:tc>
          <w:tcPr>
            <w:tcW w:w="4037" w:type="dxa"/>
          </w:tcPr>
          <w:p w14:paraId="1B85729B" w14:textId="4F051DC7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4038" w:type="dxa"/>
          </w:tcPr>
          <w:p w14:paraId="698A5FB9" w14:textId="12544CF6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</w:tr>
      <w:tr w:rsidR="009C6DFD" w14:paraId="4A00DBF1" w14:textId="77777777" w:rsidTr="00BF74E9">
        <w:trPr>
          <w:trHeight w:val="4536"/>
          <w:jc w:val="center"/>
        </w:trPr>
        <w:tc>
          <w:tcPr>
            <w:tcW w:w="4037" w:type="dxa"/>
          </w:tcPr>
          <w:p w14:paraId="5C643996" w14:textId="60F83F9E" w:rsidR="009C6DFD" w:rsidRDefault="00075A5B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graf</w:t>
            </w:r>
          </w:p>
        </w:tc>
        <w:tc>
          <w:tcPr>
            <w:tcW w:w="4038" w:type="dxa"/>
          </w:tcPr>
          <w:p w14:paraId="0C02298E" w14:textId="6761925E" w:rsidR="009C6DFD" w:rsidRDefault="00075A5B" w:rsidP="009C6D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</w:t>
            </w:r>
          </w:p>
        </w:tc>
      </w:tr>
      <w:tr w:rsidR="009C6DFD" w14:paraId="497CD2AE" w14:textId="77777777" w:rsidTr="00BF74E9">
        <w:trPr>
          <w:jc w:val="center"/>
        </w:trPr>
        <w:tc>
          <w:tcPr>
            <w:tcW w:w="8075" w:type="dxa"/>
            <w:gridSpan w:val="2"/>
          </w:tcPr>
          <w:p w14:paraId="4725D3EE" w14:textId="7853C230" w:rsidR="009C6DFD" w:rsidRPr="00BF74E9" w:rsidRDefault="006C46AC" w:rsidP="009C6D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Vprašanje</w:t>
            </w:r>
            <w:r w:rsidRPr="00BF74E9">
              <w:rPr>
                <w:b/>
                <w:sz w:val="18"/>
                <w:szCs w:val="18"/>
              </w:rPr>
              <w:t xml:space="preserve"> </w:t>
            </w:r>
            <w:r w:rsidR="00011069">
              <w:rPr>
                <w:b/>
                <w:sz w:val="18"/>
                <w:szCs w:val="18"/>
              </w:rPr>
              <w:t>4</w:t>
            </w:r>
          </w:p>
        </w:tc>
      </w:tr>
      <w:tr w:rsidR="009C6DFD" w14:paraId="5745016B" w14:textId="77777777" w:rsidTr="00BF74E9">
        <w:trPr>
          <w:jc w:val="center"/>
        </w:trPr>
        <w:tc>
          <w:tcPr>
            <w:tcW w:w="4037" w:type="dxa"/>
          </w:tcPr>
          <w:p w14:paraId="54AB3746" w14:textId="5A7939CE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odrasli</w:t>
            </w:r>
          </w:p>
        </w:tc>
        <w:tc>
          <w:tcPr>
            <w:tcW w:w="4038" w:type="dxa"/>
          </w:tcPr>
          <w:p w14:paraId="47745F02" w14:textId="77AB698D" w:rsidR="009C6DFD" w:rsidRDefault="009C6DFD" w:rsidP="009C6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učenci OŠ</w:t>
            </w:r>
          </w:p>
        </w:tc>
      </w:tr>
      <w:tr w:rsidR="009C6DFD" w14:paraId="000AF4E5" w14:textId="77777777" w:rsidTr="00BF74E9">
        <w:trPr>
          <w:trHeight w:val="4536"/>
          <w:jc w:val="center"/>
        </w:trPr>
        <w:tc>
          <w:tcPr>
            <w:tcW w:w="4037" w:type="dxa"/>
          </w:tcPr>
          <w:p w14:paraId="07E87BD0" w14:textId="75C694F3" w:rsidR="009C6DFD" w:rsidRDefault="00075A5B" w:rsidP="009F0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</w:t>
            </w:r>
          </w:p>
        </w:tc>
        <w:tc>
          <w:tcPr>
            <w:tcW w:w="4038" w:type="dxa"/>
          </w:tcPr>
          <w:p w14:paraId="7CE28950" w14:textId="372F8235" w:rsidR="009C6DFD" w:rsidRDefault="00075A5B" w:rsidP="009F09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</w:t>
            </w:r>
          </w:p>
        </w:tc>
      </w:tr>
    </w:tbl>
    <w:p w14:paraId="5D9AE4C6" w14:textId="77777777" w:rsidR="009C6DFD" w:rsidRDefault="009C6DFD" w:rsidP="009F0979">
      <w:pPr>
        <w:jc w:val="both"/>
        <w:rPr>
          <w:sz w:val="18"/>
          <w:szCs w:val="18"/>
        </w:rPr>
      </w:pPr>
    </w:p>
    <w:p w14:paraId="6A860C97" w14:textId="77777777" w:rsidR="00772553" w:rsidRDefault="00772553" w:rsidP="009F0979">
      <w:pPr>
        <w:jc w:val="both"/>
        <w:rPr>
          <w:sz w:val="18"/>
          <w:szCs w:val="18"/>
        </w:rPr>
      </w:pPr>
    </w:p>
    <w:p w14:paraId="4DCCE980" w14:textId="77777777" w:rsidR="00BF74E9" w:rsidRDefault="00BF74E9" w:rsidP="009F0979">
      <w:pPr>
        <w:jc w:val="both"/>
        <w:rPr>
          <w:sz w:val="18"/>
          <w:szCs w:val="18"/>
        </w:rPr>
      </w:pPr>
    </w:p>
    <w:p w14:paraId="4926A3E6" w14:textId="77777777" w:rsidR="00BF74E9" w:rsidRDefault="00BF74E9" w:rsidP="009F0979">
      <w:pPr>
        <w:jc w:val="both"/>
        <w:rPr>
          <w:sz w:val="18"/>
          <w:szCs w:val="18"/>
        </w:rPr>
      </w:pPr>
    </w:p>
    <w:p w14:paraId="6A6A8492" w14:textId="77777777" w:rsidR="00BF74E9" w:rsidRDefault="00BF74E9" w:rsidP="009F0979">
      <w:pPr>
        <w:jc w:val="both"/>
        <w:rPr>
          <w:sz w:val="18"/>
          <w:szCs w:val="18"/>
        </w:rPr>
      </w:pPr>
    </w:p>
    <w:p w14:paraId="136CC2F6" w14:textId="77777777" w:rsidR="00BF74E9" w:rsidRDefault="00BF74E9" w:rsidP="009F0979">
      <w:pPr>
        <w:jc w:val="both"/>
        <w:rPr>
          <w:sz w:val="18"/>
          <w:szCs w:val="18"/>
        </w:rPr>
      </w:pPr>
    </w:p>
    <w:p w14:paraId="4E801CC0" w14:textId="77777777" w:rsidR="00BF74E9" w:rsidRDefault="00BF74E9" w:rsidP="009F0979">
      <w:pPr>
        <w:jc w:val="both"/>
        <w:rPr>
          <w:sz w:val="18"/>
          <w:szCs w:val="18"/>
        </w:rPr>
      </w:pPr>
    </w:p>
    <w:p w14:paraId="23DBD33C" w14:textId="77777777" w:rsidR="00BF74E9" w:rsidRDefault="00BF74E9" w:rsidP="009F0979">
      <w:pPr>
        <w:jc w:val="both"/>
        <w:rPr>
          <w:sz w:val="18"/>
          <w:szCs w:val="18"/>
        </w:rPr>
      </w:pPr>
    </w:p>
    <w:p w14:paraId="43436456" w14:textId="77777777" w:rsidR="00BF74E9" w:rsidRDefault="00BF74E9" w:rsidP="009F0979">
      <w:pPr>
        <w:jc w:val="both"/>
        <w:rPr>
          <w:sz w:val="18"/>
          <w:szCs w:val="18"/>
        </w:rPr>
      </w:pPr>
    </w:p>
    <w:p w14:paraId="339DE0A9" w14:textId="77777777" w:rsidR="006B3ECC" w:rsidRPr="00772553" w:rsidRDefault="006B3ECC" w:rsidP="00157BBF">
      <w:pPr>
        <w:shd w:val="clear" w:color="auto" w:fill="EAF1DD" w:themeFill="accent3" w:themeFillTint="33"/>
        <w:spacing w:after="0"/>
        <w:rPr>
          <w:b/>
          <w:sz w:val="20"/>
          <w:szCs w:val="18"/>
        </w:rPr>
      </w:pPr>
    </w:p>
    <w:p w14:paraId="4AC08B23" w14:textId="54C15619" w:rsidR="00953CCE" w:rsidRPr="00772553" w:rsidRDefault="00157BBF" w:rsidP="00157BBF">
      <w:pPr>
        <w:shd w:val="clear" w:color="auto" w:fill="EAF1DD" w:themeFill="accent3" w:themeFillTint="33"/>
        <w:spacing w:after="0"/>
        <w:rPr>
          <w:b/>
          <w:sz w:val="20"/>
          <w:szCs w:val="18"/>
        </w:rPr>
      </w:pPr>
      <w:r w:rsidRPr="00772553">
        <w:rPr>
          <w:b/>
          <w:sz w:val="20"/>
          <w:szCs w:val="18"/>
        </w:rPr>
        <w:t xml:space="preserve">2. </w:t>
      </w:r>
      <w:r w:rsidR="00C7703E" w:rsidRPr="00772553">
        <w:rPr>
          <w:b/>
          <w:sz w:val="20"/>
          <w:szCs w:val="18"/>
        </w:rPr>
        <w:t>Do zdaj ste spoznali Natura 2000 območj</w:t>
      </w:r>
      <w:r w:rsidR="002C3ABF">
        <w:rPr>
          <w:b/>
          <w:sz w:val="20"/>
          <w:szCs w:val="18"/>
        </w:rPr>
        <w:t>e Goričko</w:t>
      </w:r>
      <w:r w:rsidR="00C7703E" w:rsidRPr="00772553">
        <w:rPr>
          <w:b/>
          <w:sz w:val="20"/>
          <w:szCs w:val="18"/>
        </w:rPr>
        <w:t xml:space="preserve"> v teoriji. Ali bi znali prepoznati </w:t>
      </w:r>
      <w:r w:rsidR="002C3ABF">
        <w:rPr>
          <w:b/>
          <w:sz w:val="20"/>
          <w:szCs w:val="18"/>
        </w:rPr>
        <w:t>posamezn</w:t>
      </w:r>
      <w:r w:rsidR="00BF74E9">
        <w:rPr>
          <w:b/>
          <w:sz w:val="20"/>
          <w:szCs w:val="18"/>
        </w:rPr>
        <w:t>e</w:t>
      </w:r>
      <w:r w:rsidR="002C3ABF">
        <w:rPr>
          <w:b/>
          <w:sz w:val="20"/>
          <w:szCs w:val="18"/>
        </w:rPr>
        <w:t xml:space="preserve"> življenjske prostore </w:t>
      </w:r>
      <w:r w:rsidR="00C7703E" w:rsidRPr="00772553">
        <w:rPr>
          <w:b/>
          <w:sz w:val="20"/>
          <w:szCs w:val="18"/>
        </w:rPr>
        <w:t xml:space="preserve">tudi v naravi, na terenu? Izberite </w:t>
      </w:r>
      <w:r w:rsidR="00772553">
        <w:rPr>
          <w:b/>
          <w:sz w:val="20"/>
          <w:szCs w:val="18"/>
        </w:rPr>
        <w:t>tri različn</w:t>
      </w:r>
      <w:r w:rsidR="00BF74E9">
        <w:rPr>
          <w:b/>
          <w:sz w:val="20"/>
          <w:szCs w:val="18"/>
        </w:rPr>
        <w:t>e</w:t>
      </w:r>
      <w:r w:rsidR="00772553">
        <w:rPr>
          <w:b/>
          <w:sz w:val="20"/>
          <w:szCs w:val="18"/>
        </w:rPr>
        <w:t xml:space="preserve"> </w:t>
      </w:r>
      <w:r w:rsidR="00C7703E" w:rsidRPr="00772553">
        <w:rPr>
          <w:b/>
          <w:sz w:val="20"/>
          <w:szCs w:val="18"/>
        </w:rPr>
        <w:t>življenjsk</w:t>
      </w:r>
      <w:r w:rsidR="002C3ABF">
        <w:rPr>
          <w:b/>
          <w:sz w:val="20"/>
          <w:szCs w:val="18"/>
        </w:rPr>
        <w:t>e prostore</w:t>
      </w:r>
      <w:r w:rsidR="00C7703E" w:rsidRPr="00772553">
        <w:rPr>
          <w:b/>
          <w:sz w:val="20"/>
          <w:szCs w:val="18"/>
        </w:rPr>
        <w:t xml:space="preserve"> </w:t>
      </w:r>
      <w:r w:rsidR="00DD0CC9">
        <w:rPr>
          <w:b/>
          <w:sz w:val="20"/>
          <w:szCs w:val="18"/>
        </w:rPr>
        <w:t xml:space="preserve">in </w:t>
      </w:r>
      <w:r w:rsidR="00C7703E" w:rsidRPr="00772553">
        <w:rPr>
          <w:b/>
          <w:sz w:val="20"/>
          <w:szCs w:val="18"/>
        </w:rPr>
        <w:t>jih fotografirajte</w:t>
      </w:r>
      <w:r w:rsidR="00DD0CC9">
        <w:rPr>
          <w:b/>
          <w:sz w:val="20"/>
          <w:szCs w:val="18"/>
        </w:rPr>
        <w:t>.</w:t>
      </w:r>
      <w:r w:rsidR="00C7703E" w:rsidRPr="00772553">
        <w:rPr>
          <w:b/>
          <w:sz w:val="20"/>
          <w:szCs w:val="18"/>
        </w:rPr>
        <w:t xml:space="preserve"> </w:t>
      </w:r>
      <w:r w:rsidR="00DD0CC9">
        <w:rPr>
          <w:b/>
          <w:sz w:val="20"/>
          <w:szCs w:val="18"/>
        </w:rPr>
        <w:t>F</w:t>
      </w:r>
      <w:r w:rsidR="00C7703E" w:rsidRPr="00772553">
        <w:rPr>
          <w:b/>
          <w:sz w:val="20"/>
          <w:szCs w:val="18"/>
        </w:rPr>
        <w:t>otografije prilepite v ta dokument in pripišite kater</w:t>
      </w:r>
      <w:r w:rsidR="00772553" w:rsidRPr="00772553">
        <w:rPr>
          <w:b/>
          <w:sz w:val="20"/>
          <w:szCs w:val="18"/>
        </w:rPr>
        <w:t>e</w:t>
      </w:r>
      <w:r w:rsidR="00C7703E" w:rsidRPr="00772553">
        <w:rPr>
          <w:b/>
          <w:sz w:val="20"/>
          <w:szCs w:val="18"/>
        </w:rPr>
        <w:t xml:space="preserve"> Natura 2000 vrste bi lahko našli v</w:t>
      </w:r>
      <w:r w:rsidR="002C3ABF">
        <w:rPr>
          <w:b/>
          <w:sz w:val="20"/>
          <w:szCs w:val="18"/>
        </w:rPr>
        <w:t xml:space="preserve"> fotografiranih</w:t>
      </w:r>
      <w:r w:rsidR="00C7703E" w:rsidRPr="00772553">
        <w:rPr>
          <w:b/>
          <w:sz w:val="20"/>
          <w:szCs w:val="18"/>
        </w:rPr>
        <w:t xml:space="preserve"> življenjskih </w:t>
      </w:r>
      <w:r w:rsidR="002C3ABF">
        <w:rPr>
          <w:b/>
          <w:sz w:val="20"/>
          <w:szCs w:val="18"/>
        </w:rPr>
        <w:t xml:space="preserve">prostorih. </w:t>
      </w:r>
    </w:p>
    <w:p w14:paraId="57A68C17" w14:textId="77777777" w:rsidR="00C7703E" w:rsidRPr="00772553" w:rsidRDefault="00C7703E" w:rsidP="00C7703E">
      <w:pPr>
        <w:contextualSpacing/>
        <w:rPr>
          <w:sz w:val="18"/>
          <w:szCs w:val="16"/>
        </w:rPr>
      </w:pPr>
      <w:r w:rsidRPr="00772553">
        <w:rPr>
          <w:sz w:val="18"/>
          <w:szCs w:val="16"/>
        </w:rPr>
        <w:t>Viri:</w:t>
      </w:r>
    </w:p>
    <w:p w14:paraId="2B59280C" w14:textId="527017F1" w:rsidR="00C7703E" w:rsidRPr="00772553" w:rsidRDefault="00011069" w:rsidP="00C7703E">
      <w:pPr>
        <w:contextualSpacing/>
        <w:rPr>
          <w:sz w:val="18"/>
          <w:szCs w:val="16"/>
        </w:rPr>
      </w:pPr>
      <w:hyperlink r:id="rId21" w:history="1">
        <w:r w:rsidR="00C7703E" w:rsidRPr="00011069">
          <w:rPr>
            <w:rStyle w:val="Hiperpovezava"/>
            <w:sz w:val="18"/>
            <w:szCs w:val="16"/>
          </w:rPr>
          <w:t>http://www.natura2000.si/narava/obmocja/SI5000009/</w:t>
        </w:r>
      </w:hyperlink>
    </w:p>
    <w:p w14:paraId="16621819" w14:textId="5C7A68D1" w:rsidR="00C7703E" w:rsidRPr="00772553" w:rsidRDefault="00011069" w:rsidP="00C7703E">
      <w:pPr>
        <w:contextualSpacing/>
        <w:rPr>
          <w:sz w:val="18"/>
          <w:szCs w:val="16"/>
        </w:rPr>
      </w:pPr>
      <w:hyperlink r:id="rId22" w:history="1">
        <w:r w:rsidR="00C7703E" w:rsidRPr="00011069">
          <w:rPr>
            <w:rStyle w:val="Hiperpovezava"/>
            <w:sz w:val="18"/>
            <w:szCs w:val="16"/>
          </w:rPr>
          <w:t>http://www.natura2000.si/narava/obmocja/SI3000221/</w:t>
        </w:r>
      </w:hyperlink>
    </w:p>
    <w:p w14:paraId="4C43325A" w14:textId="77777777" w:rsidR="00C7703E" w:rsidRPr="00772553" w:rsidRDefault="00C7703E" w:rsidP="00C7703E">
      <w:pPr>
        <w:contextualSpacing/>
        <w:rPr>
          <w:sz w:val="18"/>
          <w:szCs w:val="16"/>
        </w:rPr>
      </w:pPr>
    </w:p>
    <w:p w14:paraId="48EF742C" w14:textId="545CDBAC" w:rsidR="00000596" w:rsidRPr="00075A5B" w:rsidRDefault="00953CCE" w:rsidP="00953CCE">
      <w:pPr>
        <w:rPr>
          <w:b/>
          <w:sz w:val="16"/>
          <w:szCs w:val="16"/>
        </w:rPr>
      </w:pPr>
      <w:r w:rsidRPr="00075A5B">
        <w:rPr>
          <w:sz w:val="16"/>
          <w:szCs w:val="16"/>
        </w:rPr>
        <w:t xml:space="preserve">Točkovanje: </w:t>
      </w:r>
      <w:r w:rsidR="000E4B4C" w:rsidRPr="00075A5B">
        <w:rPr>
          <w:sz w:val="16"/>
          <w:szCs w:val="16"/>
        </w:rPr>
        <w:t xml:space="preserve"> poimenovanje življenjskega prostora – 1 </w:t>
      </w:r>
      <w:r w:rsidR="005E2F5B" w:rsidRPr="00075A5B">
        <w:rPr>
          <w:sz w:val="16"/>
          <w:szCs w:val="16"/>
        </w:rPr>
        <w:t>točk</w:t>
      </w:r>
      <w:r w:rsidR="000E4B4C" w:rsidRPr="00075A5B">
        <w:rPr>
          <w:sz w:val="16"/>
          <w:szCs w:val="16"/>
        </w:rPr>
        <w:t>a</w:t>
      </w:r>
      <w:r w:rsidR="00000596" w:rsidRPr="00075A5B">
        <w:rPr>
          <w:sz w:val="16"/>
          <w:szCs w:val="16"/>
        </w:rPr>
        <w:t xml:space="preserve">, </w:t>
      </w:r>
      <w:r w:rsidR="000E4B4C" w:rsidRPr="00075A5B">
        <w:rPr>
          <w:sz w:val="16"/>
          <w:szCs w:val="16"/>
        </w:rPr>
        <w:t xml:space="preserve">vrste </w:t>
      </w:r>
      <w:r w:rsidR="00000596" w:rsidRPr="00075A5B">
        <w:rPr>
          <w:sz w:val="16"/>
          <w:szCs w:val="16"/>
        </w:rPr>
        <w:t>-</w:t>
      </w:r>
      <w:r w:rsidR="000E4B4C" w:rsidRPr="00075A5B">
        <w:rPr>
          <w:sz w:val="16"/>
          <w:szCs w:val="16"/>
        </w:rPr>
        <w:t xml:space="preserve"> 2</w:t>
      </w:r>
      <w:r w:rsidR="00000596" w:rsidRPr="00075A5B">
        <w:rPr>
          <w:sz w:val="16"/>
          <w:szCs w:val="16"/>
        </w:rPr>
        <w:t xml:space="preserve"> točk</w:t>
      </w:r>
      <w:r w:rsidR="00011069" w:rsidRPr="00075A5B">
        <w:rPr>
          <w:sz w:val="16"/>
          <w:szCs w:val="16"/>
        </w:rPr>
        <w:t>i</w:t>
      </w:r>
      <w:r w:rsidR="00000596" w:rsidRPr="00075A5B">
        <w:rPr>
          <w:sz w:val="16"/>
          <w:szCs w:val="16"/>
        </w:rPr>
        <w:t>,</w:t>
      </w:r>
      <w:r w:rsidR="000E4B4C" w:rsidRPr="00075A5B">
        <w:rPr>
          <w:sz w:val="16"/>
          <w:szCs w:val="16"/>
        </w:rPr>
        <w:t xml:space="preserve"> fotografija </w:t>
      </w:r>
      <w:r w:rsidR="00000596" w:rsidRPr="00075A5B">
        <w:rPr>
          <w:sz w:val="16"/>
          <w:szCs w:val="16"/>
        </w:rPr>
        <w:t>-1 točka</w:t>
      </w:r>
      <w:r w:rsidR="005E2F5B" w:rsidRPr="00075A5B">
        <w:rPr>
          <w:sz w:val="16"/>
          <w:szCs w:val="16"/>
        </w:rPr>
        <w:t xml:space="preserve">                                                                        </w:t>
      </w:r>
      <w:r w:rsidR="005E2F5B" w:rsidRPr="00075A5B">
        <w:rPr>
          <w:b/>
          <w:sz w:val="16"/>
          <w:szCs w:val="16"/>
        </w:rPr>
        <w:t xml:space="preserve">  </w:t>
      </w:r>
    </w:p>
    <w:p w14:paraId="25488EC8" w14:textId="6C8D9B92" w:rsidR="00C7703E" w:rsidRPr="00772553" w:rsidRDefault="000E4B4C" w:rsidP="00772553">
      <w:pPr>
        <w:jc w:val="right"/>
        <w:rPr>
          <w:b/>
          <w:sz w:val="18"/>
        </w:rPr>
      </w:pPr>
      <w:r w:rsidRPr="00BF74E9">
        <w:rPr>
          <w:b/>
          <w:sz w:val="18"/>
        </w:rPr>
        <w:t>12</w:t>
      </w:r>
      <w:r w:rsidR="005E2F5B" w:rsidRPr="00BF74E9">
        <w:rPr>
          <w:b/>
          <w:sz w:val="18"/>
        </w:rPr>
        <w:t>/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7703E" w14:paraId="1C0114D2" w14:textId="77777777" w:rsidTr="00772553">
        <w:tc>
          <w:tcPr>
            <w:tcW w:w="9212" w:type="dxa"/>
            <w:tcBorders>
              <w:bottom w:val="nil"/>
            </w:tcBorders>
          </w:tcPr>
          <w:p w14:paraId="6B9A5D7A" w14:textId="77777777" w:rsidR="00C7703E" w:rsidRDefault="00C7703E" w:rsidP="00695963">
            <w:pPr>
              <w:rPr>
                <w:b/>
              </w:rPr>
            </w:pPr>
          </w:p>
        </w:tc>
      </w:tr>
      <w:tr w:rsidR="00772553" w:rsidRPr="00772553" w14:paraId="41B25025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70888DBC" w14:textId="2738A3CA" w:rsidR="00772553" w:rsidRPr="00772553" w:rsidRDefault="00772553" w:rsidP="002C3ABF">
            <w:pPr>
              <w:rPr>
                <w:b/>
                <w:sz w:val="20"/>
              </w:rPr>
            </w:pPr>
            <w:r w:rsidRPr="00772553">
              <w:rPr>
                <w:b/>
                <w:sz w:val="20"/>
              </w:rPr>
              <w:t>A) Izbran življenjsk</w:t>
            </w:r>
            <w:r w:rsidR="002C3ABF">
              <w:rPr>
                <w:b/>
                <w:sz w:val="20"/>
              </w:rPr>
              <w:t>i</w:t>
            </w:r>
            <w:r w:rsidRPr="00772553">
              <w:rPr>
                <w:b/>
                <w:sz w:val="20"/>
              </w:rPr>
              <w:t xml:space="preserve"> </w:t>
            </w:r>
            <w:r w:rsidR="002C3ABF">
              <w:rPr>
                <w:b/>
                <w:sz w:val="20"/>
              </w:rPr>
              <w:t>prostor</w:t>
            </w:r>
            <w:r w:rsidRPr="00772553">
              <w:rPr>
                <w:b/>
                <w:sz w:val="20"/>
              </w:rPr>
              <w:t xml:space="preserve"> je:</w:t>
            </w:r>
          </w:p>
        </w:tc>
      </w:tr>
      <w:tr w:rsidR="00772553" w:rsidRPr="00772553" w14:paraId="570CC13E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70B9762D" w14:textId="77777777" w:rsidR="00772553" w:rsidRDefault="00772553" w:rsidP="00F4780A">
            <w:pPr>
              <w:rPr>
                <w:b/>
                <w:sz w:val="20"/>
              </w:rPr>
            </w:pPr>
          </w:p>
          <w:p w14:paraId="15F79B47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7F03F2AF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1F5E482F" w14:textId="176DEE4C" w:rsidR="00772553" w:rsidRPr="00772553" w:rsidRDefault="00772553" w:rsidP="002C3ABF">
            <w:pPr>
              <w:rPr>
                <w:b/>
                <w:sz w:val="20"/>
              </w:rPr>
            </w:pPr>
            <w:r w:rsidRPr="00772553">
              <w:rPr>
                <w:b/>
                <w:sz w:val="20"/>
              </w:rPr>
              <w:t xml:space="preserve">Natura 2000 vrste, ki jih lahko najdemo v izbranem življenjskem </w:t>
            </w:r>
            <w:r w:rsidR="002C3ABF">
              <w:rPr>
                <w:b/>
                <w:sz w:val="20"/>
              </w:rPr>
              <w:t>prostoru</w:t>
            </w:r>
            <w:r w:rsidRPr="00772553">
              <w:rPr>
                <w:b/>
                <w:sz w:val="20"/>
              </w:rPr>
              <w:t xml:space="preserve"> so:</w:t>
            </w:r>
          </w:p>
        </w:tc>
      </w:tr>
      <w:tr w:rsidR="00772553" w:rsidRPr="00772553" w14:paraId="15E0A535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55822BF1" w14:textId="77777777" w:rsidR="00772553" w:rsidRDefault="00772553" w:rsidP="00F4780A">
            <w:pPr>
              <w:rPr>
                <w:b/>
                <w:sz w:val="20"/>
              </w:rPr>
            </w:pPr>
          </w:p>
          <w:p w14:paraId="7DDCACDD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217688D2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662E8CBC" w14:textId="77777777" w:rsidR="00772553" w:rsidRDefault="00772553" w:rsidP="00F4780A">
            <w:pPr>
              <w:rPr>
                <w:b/>
                <w:sz w:val="20"/>
              </w:rPr>
            </w:pPr>
          </w:p>
          <w:p w14:paraId="22DA0820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7C9C8A59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5B6BA7EB" w14:textId="77777777" w:rsidR="00772553" w:rsidRDefault="00772553" w:rsidP="00F4780A">
            <w:pPr>
              <w:rPr>
                <w:b/>
                <w:sz w:val="20"/>
              </w:rPr>
            </w:pPr>
          </w:p>
          <w:p w14:paraId="4C15D516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4726DF29" w14:textId="77777777" w:rsidTr="00772553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1C7484FA" w14:textId="77777777" w:rsidR="00772553" w:rsidRDefault="00772553" w:rsidP="00F4780A">
            <w:pPr>
              <w:rPr>
                <w:b/>
                <w:sz w:val="20"/>
              </w:rPr>
            </w:pPr>
          </w:p>
          <w:p w14:paraId="3D1E1C0C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</w:tbl>
    <w:p w14:paraId="394C09D4" w14:textId="77777777" w:rsidR="00C7703E" w:rsidRPr="00772553" w:rsidRDefault="00C7703E" w:rsidP="00695963">
      <w:pPr>
        <w:rPr>
          <w:b/>
          <w:sz w:val="20"/>
        </w:rPr>
      </w:pPr>
    </w:p>
    <w:p w14:paraId="3521CD01" w14:textId="77777777" w:rsidR="00C7703E" w:rsidRPr="00772553" w:rsidRDefault="00C7703E" w:rsidP="00695963">
      <w:pPr>
        <w:rPr>
          <w:b/>
          <w:sz w:val="20"/>
        </w:rPr>
      </w:pPr>
      <w:r w:rsidRPr="00772553">
        <w:rPr>
          <w:b/>
          <w:sz w:val="20"/>
        </w:rPr>
        <w:t xml:space="preserve">Fotografija: </w:t>
      </w:r>
    </w:p>
    <w:p w14:paraId="6CC261AC" w14:textId="77777777" w:rsidR="00772553" w:rsidRDefault="00772553" w:rsidP="00695963">
      <w:pPr>
        <w:rPr>
          <w:b/>
        </w:rPr>
      </w:pPr>
    </w:p>
    <w:p w14:paraId="7829FA2B" w14:textId="77777777" w:rsidR="00772553" w:rsidRDefault="00772553" w:rsidP="00695963">
      <w:pPr>
        <w:rPr>
          <w:b/>
        </w:rPr>
      </w:pPr>
    </w:p>
    <w:p w14:paraId="7D6F3908" w14:textId="77777777" w:rsidR="00772553" w:rsidRDefault="00772553" w:rsidP="00695963">
      <w:pPr>
        <w:rPr>
          <w:b/>
        </w:rPr>
      </w:pPr>
    </w:p>
    <w:p w14:paraId="2EEBDA06" w14:textId="77777777" w:rsidR="00772553" w:rsidRDefault="00772553" w:rsidP="00695963">
      <w:pPr>
        <w:rPr>
          <w:b/>
        </w:rPr>
      </w:pPr>
    </w:p>
    <w:p w14:paraId="2917E43C" w14:textId="77777777" w:rsidR="00772553" w:rsidRDefault="00772553" w:rsidP="00695963">
      <w:pPr>
        <w:rPr>
          <w:b/>
        </w:rPr>
      </w:pPr>
    </w:p>
    <w:p w14:paraId="149B934A" w14:textId="77777777" w:rsidR="00772553" w:rsidRDefault="00772553" w:rsidP="00695963">
      <w:pPr>
        <w:rPr>
          <w:b/>
        </w:rPr>
      </w:pPr>
    </w:p>
    <w:p w14:paraId="2F6E27EB" w14:textId="77777777" w:rsidR="00772553" w:rsidRDefault="00772553" w:rsidP="00695963">
      <w:pPr>
        <w:rPr>
          <w:b/>
        </w:rPr>
      </w:pPr>
    </w:p>
    <w:p w14:paraId="2FFE3864" w14:textId="77777777" w:rsidR="00772553" w:rsidRDefault="00772553" w:rsidP="00695963">
      <w:pPr>
        <w:rPr>
          <w:b/>
        </w:rPr>
      </w:pPr>
    </w:p>
    <w:p w14:paraId="46C61BE2" w14:textId="77777777" w:rsidR="00772553" w:rsidRDefault="00772553" w:rsidP="00695963">
      <w:pPr>
        <w:rPr>
          <w:b/>
        </w:rPr>
      </w:pPr>
    </w:p>
    <w:p w14:paraId="392898D9" w14:textId="77777777" w:rsidR="00772553" w:rsidRDefault="00772553" w:rsidP="00695963">
      <w:pPr>
        <w:rPr>
          <w:b/>
        </w:rPr>
      </w:pPr>
    </w:p>
    <w:p w14:paraId="657C9E50" w14:textId="77777777" w:rsidR="00772553" w:rsidRDefault="00772553" w:rsidP="00695963">
      <w:pPr>
        <w:rPr>
          <w:b/>
        </w:rPr>
      </w:pPr>
    </w:p>
    <w:p w14:paraId="78D248F6" w14:textId="77777777" w:rsidR="00772553" w:rsidRDefault="00772553" w:rsidP="00695963">
      <w:pPr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2553" w14:paraId="377E81B8" w14:textId="77777777" w:rsidTr="00F4780A">
        <w:tc>
          <w:tcPr>
            <w:tcW w:w="9212" w:type="dxa"/>
            <w:tcBorders>
              <w:bottom w:val="nil"/>
            </w:tcBorders>
          </w:tcPr>
          <w:p w14:paraId="364606C5" w14:textId="77777777" w:rsidR="00772553" w:rsidRDefault="00772553" w:rsidP="00F4780A">
            <w:pPr>
              <w:rPr>
                <w:b/>
              </w:rPr>
            </w:pPr>
          </w:p>
        </w:tc>
      </w:tr>
      <w:tr w:rsidR="00772553" w:rsidRPr="00772553" w14:paraId="2C46D497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0B4334A2" w14:textId="294E337D" w:rsidR="00772553" w:rsidRPr="00772553" w:rsidRDefault="00772553" w:rsidP="00F478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 w:rsidRPr="00772553">
              <w:rPr>
                <w:b/>
                <w:sz w:val="20"/>
              </w:rPr>
              <w:t xml:space="preserve">) </w:t>
            </w:r>
            <w:r w:rsidR="002C3ABF" w:rsidRPr="00772553">
              <w:rPr>
                <w:b/>
                <w:sz w:val="20"/>
              </w:rPr>
              <w:t>Izbran življenjsk</w:t>
            </w:r>
            <w:r w:rsidR="002C3ABF">
              <w:rPr>
                <w:b/>
                <w:sz w:val="20"/>
              </w:rPr>
              <w:t>i</w:t>
            </w:r>
            <w:r w:rsidR="002C3ABF" w:rsidRPr="00772553">
              <w:rPr>
                <w:b/>
                <w:sz w:val="20"/>
              </w:rPr>
              <w:t xml:space="preserve"> </w:t>
            </w:r>
            <w:r w:rsidR="002C3ABF">
              <w:rPr>
                <w:b/>
                <w:sz w:val="20"/>
              </w:rPr>
              <w:t>prostor</w:t>
            </w:r>
            <w:r w:rsidR="002C3ABF" w:rsidRPr="00772553">
              <w:rPr>
                <w:b/>
                <w:sz w:val="20"/>
              </w:rPr>
              <w:t xml:space="preserve"> je:</w:t>
            </w:r>
          </w:p>
        </w:tc>
      </w:tr>
      <w:tr w:rsidR="00772553" w:rsidRPr="00772553" w14:paraId="13BC78E2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34565F00" w14:textId="77777777" w:rsidR="00772553" w:rsidRDefault="00772553" w:rsidP="00F4780A">
            <w:pPr>
              <w:rPr>
                <w:b/>
                <w:sz w:val="20"/>
              </w:rPr>
            </w:pPr>
          </w:p>
          <w:p w14:paraId="70875B0A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136D3EAD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40763F75" w14:textId="381A138F" w:rsidR="00772553" w:rsidRPr="00772553" w:rsidRDefault="002C3ABF" w:rsidP="00F4780A">
            <w:pPr>
              <w:rPr>
                <w:b/>
                <w:sz w:val="20"/>
              </w:rPr>
            </w:pPr>
            <w:r w:rsidRPr="00772553">
              <w:rPr>
                <w:b/>
                <w:sz w:val="20"/>
              </w:rPr>
              <w:t xml:space="preserve">Natura 2000 vrste, ki jih lahko najdemo v izbranem življenjskem </w:t>
            </w:r>
            <w:r>
              <w:rPr>
                <w:b/>
                <w:sz w:val="20"/>
              </w:rPr>
              <w:t>prostoru</w:t>
            </w:r>
            <w:r w:rsidRPr="00772553">
              <w:rPr>
                <w:b/>
                <w:sz w:val="20"/>
              </w:rPr>
              <w:t xml:space="preserve"> so:</w:t>
            </w:r>
          </w:p>
        </w:tc>
      </w:tr>
      <w:tr w:rsidR="00772553" w:rsidRPr="00772553" w14:paraId="377C7446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610A3E26" w14:textId="77777777" w:rsidR="00772553" w:rsidRDefault="00772553" w:rsidP="00F4780A">
            <w:pPr>
              <w:rPr>
                <w:b/>
                <w:sz w:val="20"/>
              </w:rPr>
            </w:pPr>
          </w:p>
          <w:p w14:paraId="60FF26B2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36578018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3C8573B4" w14:textId="77777777" w:rsidR="00772553" w:rsidRDefault="00772553" w:rsidP="00F4780A">
            <w:pPr>
              <w:rPr>
                <w:b/>
                <w:sz w:val="20"/>
              </w:rPr>
            </w:pPr>
          </w:p>
          <w:p w14:paraId="66B484CC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29035A56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55D9E778" w14:textId="77777777" w:rsidR="00772553" w:rsidRDefault="00772553" w:rsidP="00F4780A">
            <w:pPr>
              <w:rPr>
                <w:b/>
                <w:sz w:val="20"/>
              </w:rPr>
            </w:pPr>
          </w:p>
          <w:p w14:paraId="2391BCC3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3755D93D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00AD5263" w14:textId="77777777" w:rsidR="00772553" w:rsidRDefault="00772553" w:rsidP="00F4780A">
            <w:pPr>
              <w:rPr>
                <w:b/>
                <w:sz w:val="20"/>
              </w:rPr>
            </w:pPr>
          </w:p>
          <w:p w14:paraId="143E5BD6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</w:tbl>
    <w:p w14:paraId="737BDCD9" w14:textId="77777777" w:rsidR="00772553" w:rsidRPr="00772553" w:rsidRDefault="00772553" w:rsidP="00772553">
      <w:pPr>
        <w:rPr>
          <w:b/>
          <w:sz w:val="20"/>
        </w:rPr>
      </w:pPr>
    </w:p>
    <w:p w14:paraId="71D477B3" w14:textId="77777777" w:rsidR="00772553" w:rsidRPr="00772553" w:rsidRDefault="00772553" w:rsidP="00772553">
      <w:pPr>
        <w:rPr>
          <w:b/>
          <w:sz w:val="20"/>
        </w:rPr>
      </w:pPr>
      <w:r w:rsidRPr="00772553">
        <w:rPr>
          <w:b/>
          <w:sz w:val="20"/>
        </w:rPr>
        <w:t xml:space="preserve">Fotografija: </w:t>
      </w:r>
    </w:p>
    <w:p w14:paraId="7F010C6E" w14:textId="77777777" w:rsidR="00772553" w:rsidRDefault="00772553" w:rsidP="00695963">
      <w:pPr>
        <w:rPr>
          <w:b/>
        </w:rPr>
      </w:pPr>
    </w:p>
    <w:p w14:paraId="6646C248" w14:textId="77777777" w:rsidR="00772553" w:rsidRDefault="00772553" w:rsidP="00695963">
      <w:pPr>
        <w:rPr>
          <w:b/>
        </w:rPr>
      </w:pPr>
    </w:p>
    <w:p w14:paraId="43983AC5" w14:textId="77777777" w:rsidR="00772553" w:rsidRDefault="00772553" w:rsidP="00695963">
      <w:pPr>
        <w:rPr>
          <w:b/>
        </w:rPr>
      </w:pPr>
    </w:p>
    <w:p w14:paraId="42135FA6" w14:textId="77777777" w:rsidR="00772553" w:rsidRDefault="00772553" w:rsidP="00695963">
      <w:pPr>
        <w:rPr>
          <w:b/>
        </w:rPr>
      </w:pPr>
    </w:p>
    <w:p w14:paraId="7C49331A" w14:textId="77777777" w:rsidR="00772553" w:rsidRDefault="00772553" w:rsidP="00695963">
      <w:pPr>
        <w:rPr>
          <w:b/>
        </w:rPr>
      </w:pPr>
    </w:p>
    <w:p w14:paraId="1F3A5772" w14:textId="77777777" w:rsidR="00772553" w:rsidRDefault="00772553" w:rsidP="00695963">
      <w:pPr>
        <w:rPr>
          <w:b/>
        </w:rPr>
      </w:pPr>
    </w:p>
    <w:p w14:paraId="1C397294" w14:textId="77777777" w:rsidR="00772553" w:rsidRDefault="00772553" w:rsidP="00695963">
      <w:pPr>
        <w:rPr>
          <w:b/>
        </w:rPr>
      </w:pPr>
    </w:p>
    <w:p w14:paraId="62ED5A26" w14:textId="77777777" w:rsidR="00772553" w:rsidRDefault="00772553" w:rsidP="00695963">
      <w:pPr>
        <w:rPr>
          <w:b/>
        </w:rPr>
      </w:pPr>
    </w:p>
    <w:p w14:paraId="46A86176" w14:textId="77777777" w:rsidR="00772553" w:rsidRDefault="00772553" w:rsidP="00695963">
      <w:pPr>
        <w:rPr>
          <w:b/>
        </w:rPr>
      </w:pPr>
    </w:p>
    <w:p w14:paraId="44AFB6CC" w14:textId="77777777" w:rsidR="00772553" w:rsidRDefault="00772553" w:rsidP="00695963">
      <w:pPr>
        <w:rPr>
          <w:b/>
        </w:rPr>
      </w:pPr>
    </w:p>
    <w:p w14:paraId="24047C2A" w14:textId="77777777" w:rsidR="00772553" w:rsidRDefault="00772553" w:rsidP="00695963">
      <w:pPr>
        <w:rPr>
          <w:b/>
        </w:rPr>
      </w:pPr>
    </w:p>
    <w:p w14:paraId="5B1C18BE" w14:textId="77777777" w:rsidR="00772553" w:rsidRDefault="00772553" w:rsidP="00695963">
      <w:pPr>
        <w:rPr>
          <w:b/>
        </w:rPr>
      </w:pPr>
    </w:p>
    <w:p w14:paraId="5FEE27C8" w14:textId="77777777" w:rsidR="00772553" w:rsidRDefault="00772553" w:rsidP="00695963">
      <w:pPr>
        <w:rPr>
          <w:b/>
        </w:rPr>
      </w:pPr>
    </w:p>
    <w:p w14:paraId="4E792009" w14:textId="77777777" w:rsidR="00772553" w:rsidRDefault="00772553" w:rsidP="00695963">
      <w:pPr>
        <w:rPr>
          <w:b/>
        </w:rPr>
      </w:pPr>
    </w:p>
    <w:p w14:paraId="17CEE731" w14:textId="77777777" w:rsidR="00772553" w:rsidRDefault="00772553" w:rsidP="00695963">
      <w:pPr>
        <w:rPr>
          <w:b/>
        </w:rPr>
      </w:pPr>
    </w:p>
    <w:p w14:paraId="7788082E" w14:textId="77777777" w:rsidR="00772553" w:rsidRDefault="00772553" w:rsidP="00695963">
      <w:pPr>
        <w:rPr>
          <w:b/>
        </w:rPr>
      </w:pPr>
    </w:p>
    <w:p w14:paraId="38AED48F" w14:textId="77777777" w:rsidR="00772553" w:rsidRDefault="00772553" w:rsidP="00695963">
      <w:pPr>
        <w:rPr>
          <w:b/>
        </w:rPr>
      </w:pPr>
    </w:p>
    <w:p w14:paraId="261D3191" w14:textId="77777777" w:rsidR="00772553" w:rsidRDefault="00772553" w:rsidP="00695963">
      <w:pPr>
        <w:rPr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2553" w14:paraId="1D3A6ABF" w14:textId="77777777" w:rsidTr="00F4780A">
        <w:tc>
          <w:tcPr>
            <w:tcW w:w="9212" w:type="dxa"/>
            <w:tcBorders>
              <w:bottom w:val="nil"/>
            </w:tcBorders>
          </w:tcPr>
          <w:p w14:paraId="49034352" w14:textId="77777777" w:rsidR="00772553" w:rsidRDefault="00772553" w:rsidP="00F4780A">
            <w:pPr>
              <w:rPr>
                <w:b/>
              </w:rPr>
            </w:pPr>
          </w:p>
        </w:tc>
      </w:tr>
      <w:tr w:rsidR="00772553" w:rsidRPr="00772553" w14:paraId="46170177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top w:val="nil"/>
              <w:left w:val="nil"/>
              <w:right w:val="nil"/>
            </w:tcBorders>
          </w:tcPr>
          <w:p w14:paraId="651DDF93" w14:textId="09BAFC55" w:rsidR="00772553" w:rsidRPr="00772553" w:rsidRDefault="00772553" w:rsidP="00F478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772553">
              <w:rPr>
                <w:b/>
                <w:sz w:val="20"/>
              </w:rPr>
              <w:t xml:space="preserve">) </w:t>
            </w:r>
            <w:r w:rsidR="00BF74E9" w:rsidRPr="00772553">
              <w:rPr>
                <w:b/>
                <w:sz w:val="20"/>
              </w:rPr>
              <w:t>Izbran življenjsk</w:t>
            </w:r>
            <w:r w:rsidR="00BF74E9">
              <w:rPr>
                <w:b/>
                <w:sz w:val="20"/>
              </w:rPr>
              <w:t>i</w:t>
            </w:r>
            <w:r w:rsidR="00BF74E9" w:rsidRPr="00772553">
              <w:rPr>
                <w:b/>
                <w:sz w:val="20"/>
              </w:rPr>
              <w:t xml:space="preserve"> </w:t>
            </w:r>
            <w:r w:rsidR="00BF74E9">
              <w:rPr>
                <w:b/>
                <w:sz w:val="20"/>
              </w:rPr>
              <w:t>prostor</w:t>
            </w:r>
            <w:r w:rsidR="00BF74E9" w:rsidRPr="00772553">
              <w:rPr>
                <w:b/>
                <w:sz w:val="20"/>
              </w:rPr>
              <w:t xml:space="preserve"> je:</w:t>
            </w:r>
          </w:p>
        </w:tc>
      </w:tr>
      <w:tr w:rsidR="00772553" w:rsidRPr="00772553" w14:paraId="244C4FF8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7B9FFDC1" w14:textId="77777777" w:rsidR="00772553" w:rsidRDefault="00772553" w:rsidP="00F4780A">
            <w:pPr>
              <w:rPr>
                <w:b/>
                <w:sz w:val="20"/>
              </w:rPr>
            </w:pPr>
          </w:p>
          <w:p w14:paraId="43D6D8EA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2A5F21CF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1EA49119" w14:textId="7FEC18F3" w:rsidR="00772553" w:rsidRPr="00772553" w:rsidRDefault="00BF74E9" w:rsidP="00F4780A">
            <w:pPr>
              <w:rPr>
                <w:b/>
                <w:sz w:val="20"/>
              </w:rPr>
            </w:pPr>
            <w:r w:rsidRPr="00772553">
              <w:rPr>
                <w:b/>
                <w:sz w:val="20"/>
              </w:rPr>
              <w:t xml:space="preserve">Natura 2000 vrste, ki jih lahko najdemo v izbranem življenjskem </w:t>
            </w:r>
            <w:r>
              <w:rPr>
                <w:b/>
                <w:sz w:val="20"/>
              </w:rPr>
              <w:t>prostoru</w:t>
            </w:r>
            <w:r w:rsidRPr="00772553">
              <w:rPr>
                <w:b/>
                <w:sz w:val="20"/>
              </w:rPr>
              <w:t xml:space="preserve"> so:</w:t>
            </w:r>
          </w:p>
        </w:tc>
      </w:tr>
      <w:tr w:rsidR="00772553" w:rsidRPr="00772553" w14:paraId="147EF77B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1EA0BEBE" w14:textId="77777777" w:rsidR="00772553" w:rsidRDefault="00772553" w:rsidP="00F4780A">
            <w:pPr>
              <w:rPr>
                <w:b/>
                <w:sz w:val="20"/>
              </w:rPr>
            </w:pPr>
          </w:p>
          <w:p w14:paraId="17C24FE0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5E7AD1D8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65E8D883" w14:textId="77777777" w:rsidR="00772553" w:rsidRDefault="00772553" w:rsidP="00F4780A">
            <w:pPr>
              <w:rPr>
                <w:b/>
                <w:sz w:val="20"/>
              </w:rPr>
            </w:pPr>
          </w:p>
          <w:p w14:paraId="30C70796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6A749BC3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28D128D5" w14:textId="77777777" w:rsidR="00772553" w:rsidRDefault="00772553" w:rsidP="00F4780A">
            <w:pPr>
              <w:rPr>
                <w:b/>
                <w:sz w:val="20"/>
              </w:rPr>
            </w:pPr>
          </w:p>
          <w:p w14:paraId="7B18334A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  <w:tr w:rsidR="00772553" w:rsidRPr="00772553" w14:paraId="73D9CBBE" w14:textId="77777777" w:rsidTr="00F4780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212" w:type="dxa"/>
            <w:tcBorders>
              <w:left w:val="nil"/>
              <w:right w:val="nil"/>
            </w:tcBorders>
          </w:tcPr>
          <w:p w14:paraId="168867AD" w14:textId="77777777" w:rsidR="00772553" w:rsidRDefault="00772553" w:rsidP="00F4780A">
            <w:pPr>
              <w:rPr>
                <w:b/>
                <w:sz w:val="20"/>
              </w:rPr>
            </w:pPr>
          </w:p>
          <w:p w14:paraId="09FE178A" w14:textId="77777777" w:rsidR="00772553" w:rsidRPr="00772553" w:rsidRDefault="00772553" w:rsidP="00F4780A">
            <w:pPr>
              <w:rPr>
                <w:b/>
                <w:sz w:val="20"/>
              </w:rPr>
            </w:pPr>
          </w:p>
        </w:tc>
      </w:tr>
    </w:tbl>
    <w:p w14:paraId="056A2439" w14:textId="77777777" w:rsidR="00772553" w:rsidRPr="00772553" w:rsidRDefault="00772553" w:rsidP="00772553">
      <w:pPr>
        <w:rPr>
          <w:b/>
          <w:sz w:val="20"/>
        </w:rPr>
      </w:pPr>
    </w:p>
    <w:p w14:paraId="53FC5D45" w14:textId="77777777" w:rsidR="00772553" w:rsidRPr="00772553" w:rsidRDefault="00772553" w:rsidP="00772553">
      <w:pPr>
        <w:rPr>
          <w:b/>
          <w:sz w:val="20"/>
        </w:rPr>
      </w:pPr>
      <w:r w:rsidRPr="00772553">
        <w:rPr>
          <w:b/>
          <w:sz w:val="20"/>
        </w:rPr>
        <w:t xml:space="preserve">Fotografija: </w:t>
      </w:r>
    </w:p>
    <w:p w14:paraId="1393139C" w14:textId="77777777" w:rsidR="00772553" w:rsidRDefault="00772553" w:rsidP="00695963">
      <w:pPr>
        <w:rPr>
          <w:b/>
        </w:rPr>
      </w:pPr>
    </w:p>
    <w:p w14:paraId="0C63FE99" w14:textId="77777777" w:rsidR="00772553" w:rsidRPr="00457D5B" w:rsidRDefault="00772553" w:rsidP="00695963">
      <w:pPr>
        <w:rPr>
          <w:b/>
        </w:rPr>
      </w:pPr>
    </w:p>
    <w:sectPr w:rsidR="00772553" w:rsidRPr="00457D5B" w:rsidSect="00CF32DC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44EBB" w14:textId="77777777" w:rsidR="00C61AB4" w:rsidRDefault="00C61AB4" w:rsidP="007B0451">
      <w:pPr>
        <w:spacing w:after="0" w:line="240" w:lineRule="auto"/>
      </w:pPr>
      <w:r>
        <w:separator/>
      </w:r>
    </w:p>
  </w:endnote>
  <w:endnote w:type="continuationSeparator" w:id="0">
    <w:p w14:paraId="2BBEA397" w14:textId="77777777" w:rsidR="00C61AB4" w:rsidRDefault="00C61AB4" w:rsidP="007B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759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095A18" w14:textId="77777777" w:rsidR="00A93AFA" w:rsidRDefault="00A93AFA" w:rsidP="00C43513">
        <w:pPr>
          <w:pStyle w:val="Nog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t xml:space="preserve">6 | </w:t>
        </w:r>
        <w:r>
          <w:rPr>
            <w:color w:val="7F7F7F" w:themeColor="background1" w:themeShade="7F"/>
            <w:spacing w:val="60"/>
          </w:rPr>
          <w:t>Kviz o naravi in človeku 2020/21</w:t>
        </w:r>
      </w:p>
      <w:p w14:paraId="46D21007" w14:textId="77777777" w:rsidR="00A93AFA" w:rsidRDefault="00A93AFA" w:rsidP="00C43513">
        <w:pPr>
          <w:pStyle w:val="Noga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           SKLOP </w:t>
        </w:r>
        <w:r w:rsidR="00FF4021">
          <w:rPr>
            <w:color w:val="7F7F7F" w:themeColor="background1" w:themeShade="7F"/>
            <w:spacing w:val="60"/>
          </w:rPr>
          <w:t>2</w:t>
        </w:r>
      </w:p>
    </w:sdtContent>
  </w:sdt>
  <w:p w14:paraId="03BDB70F" w14:textId="77777777" w:rsidR="00A93AFA" w:rsidRDefault="00A93AFA" w:rsidP="00C43513">
    <w:pPr>
      <w:pStyle w:val="Noga"/>
    </w:pPr>
  </w:p>
  <w:p w14:paraId="20247E1D" w14:textId="77777777" w:rsidR="00A93AFA" w:rsidRDefault="00A93A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3D48E" w14:textId="77777777" w:rsidR="00C61AB4" w:rsidRDefault="00C61AB4" w:rsidP="007B0451">
      <w:pPr>
        <w:spacing w:after="0" w:line="240" w:lineRule="auto"/>
      </w:pPr>
      <w:r>
        <w:separator/>
      </w:r>
    </w:p>
  </w:footnote>
  <w:footnote w:type="continuationSeparator" w:id="0">
    <w:p w14:paraId="65752101" w14:textId="77777777" w:rsidR="00C61AB4" w:rsidRDefault="00C61AB4" w:rsidP="007B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DDD81" w14:textId="77777777" w:rsidR="00A93AFA" w:rsidRDefault="00A93AFA" w:rsidP="00073FCD">
    <w:pPr>
      <w:pStyle w:val="Glav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2130"/>
    <w:multiLevelType w:val="hybridMultilevel"/>
    <w:tmpl w:val="BE58B8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E4F"/>
    <w:multiLevelType w:val="hybridMultilevel"/>
    <w:tmpl w:val="98244394"/>
    <w:lvl w:ilvl="0" w:tplc="FFECA3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2D2"/>
    <w:multiLevelType w:val="hybridMultilevel"/>
    <w:tmpl w:val="38F458C0"/>
    <w:lvl w:ilvl="0" w:tplc="FFECA3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52E3"/>
    <w:multiLevelType w:val="hybridMultilevel"/>
    <w:tmpl w:val="7D8611A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A74"/>
    <w:multiLevelType w:val="hybridMultilevel"/>
    <w:tmpl w:val="10FE1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41DB"/>
    <w:multiLevelType w:val="hybridMultilevel"/>
    <w:tmpl w:val="C4F0E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B7495"/>
    <w:multiLevelType w:val="hybridMultilevel"/>
    <w:tmpl w:val="768C409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9691F"/>
    <w:multiLevelType w:val="hybridMultilevel"/>
    <w:tmpl w:val="E976EE8E"/>
    <w:lvl w:ilvl="0" w:tplc="5B6A68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072"/>
    <w:multiLevelType w:val="hybridMultilevel"/>
    <w:tmpl w:val="57D03484"/>
    <w:lvl w:ilvl="0" w:tplc="2F589808">
      <w:start w:val="1"/>
      <w:numFmt w:val="decimal"/>
      <w:lvlText w:val="%1."/>
      <w:lvlJc w:val="left"/>
      <w:pPr>
        <w:ind w:left="1494" w:hanging="360"/>
      </w:pPr>
      <w:rPr>
        <w:sz w:val="18"/>
      </w:rPr>
    </w:lvl>
    <w:lvl w:ilvl="1" w:tplc="04240019" w:tentative="1">
      <w:start w:val="1"/>
      <w:numFmt w:val="lowerLetter"/>
      <w:lvlText w:val="%2."/>
      <w:lvlJc w:val="left"/>
      <w:pPr>
        <w:ind w:left="2250" w:hanging="360"/>
      </w:pPr>
    </w:lvl>
    <w:lvl w:ilvl="2" w:tplc="0424001B" w:tentative="1">
      <w:start w:val="1"/>
      <w:numFmt w:val="lowerRoman"/>
      <w:lvlText w:val="%3."/>
      <w:lvlJc w:val="right"/>
      <w:pPr>
        <w:ind w:left="2970" w:hanging="180"/>
      </w:pPr>
    </w:lvl>
    <w:lvl w:ilvl="3" w:tplc="0424000F" w:tentative="1">
      <w:start w:val="1"/>
      <w:numFmt w:val="decimal"/>
      <w:lvlText w:val="%4."/>
      <w:lvlJc w:val="left"/>
      <w:pPr>
        <w:ind w:left="3690" w:hanging="360"/>
      </w:pPr>
    </w:lvl>
    <w:lvl w:ilvl="4" w:tplc="04240019" w:tentative="1">
      <w:start w:val="1"/>
      <w:numFmt w:val="lowerLetter"/>
      <w:lvlText w:val="%5."/>
      <w:lvlJc w:val="left"/>
      <w:pPr>
        <w:ind w:left="4410" w:hanging="360"/>
      </w:pPr>
    </w:lvl>
    <w:lvl w:ilvl="5" w:tplc="0424001B" w:tentative="1">
      <w:start w:val="1"/>
      <w:numFmt w:val="lowerRoman"/>
      <w:lvlText w:val="%6."/>
      <w:lvlJc w:val="right"/>
      <w:pPr>
        <w:ind w:left="5130" w:hanging="180"/>
      </w:pPr>
    </w:lvl>
    <w:lvl w:ilvl="6" w:tplc="0424000F" w:tentative="1">
      <w:start w:val="1"/>
      <w:numFmt w:val="decimal"/>
      <w:lvlText w:val="%7."/>
      <w:lvlJc w:val="left"/>
      <w:pPr>
        <w:ind w:left="5850" w:hanging="360"/>
      </w:pPr>
    </w:lvl>
    <w:lvl w:ilvl="7" w:tplc="04240019" w:tentative="1">
      <w:start w:val="1"/>
      <w:numFmt w:val="lowerLetter"/>
      <w:lvlText w:val="%8."/>
      <w:lvlJc w:val="left"/>
      <w:pPr>
        <w:ind w:left="6570" w:hanging="360"/>
      </w:pPr>
    </w:lvl>
    <w:lvl w:ilvl="8" w:tplc="0424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2597203"/>
    <w:multiLevelType w:val="hybridMultilevel"/>
    <w:tmpl w:val="7CA67174"/>
    <w:lvl w:ilvl="0" w:tplc="EFD8B930">
      <w:start w:val="3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C168F"/>
    <w:multiLevelType w:val="hybridMultilevel"/>
    <w:tmpl w:val="302EBCDC"/>
    <w:lvl w:ilvl="0" w:tplc="04240017">
      <w:start w:val="1"/>
      <w:numFmt w:val="lowerLetter"/>
      <w:lvlText w:val="%1)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3D5E97"/>
    <w:multiLevelType w:val="hybridMultilevel"/>
    <w:tmpl w:val="D88E734A"/>
    <w:lvl w:ilvl="0" w:tplc="340C2A50">
      <w:start w:val="1"/>
      <w:numFmt w:val="lowerLetter"/>
      <w:lvlText w:val="%1."/>
      <w:lvlJc w:val="left"/>
      <w:pPr>
        <w:ind w:left="644" w:hanging="360"/>
      </w:pPr>
      <w:rPr>
        <w:sz w:val="18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B94BC4"/>
    <w:multiLevelType w:val="hybridMultilevel"/>
    <w:tmpl w:val="9912AEF6"/>
    <w:lvl w:ilvl="0" w:tplc="A45602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150ED"/>
    <w:multiLevelType w:val="hybridMultilevel"/>
    <w:tmpl w:val="D0EC9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67FA1"/>
    <w:multiLevelType w:val="hybridMultilevel"/>
    <w:tmpl w:val="F6025E3E"/>
    <w:lvl w:ilvl="0" w:tplc="32C0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5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01"/>
    <w:rsid w:val="00000596"/>
    <w:rsid w:val="00002712"/>
    <w:rsid w:val="00011069"/>
    <w:rsid w:val="0002705A"/>
    <w:rsid w:val="000432FF"/>
    <w:rsid w:val="00047606"/>
    <w:rsid w:val="00060684"/>
    <w:rsid w:val="000672DC"/>
    <w:rsid w:val="00070E1A"/>
    <w:rsid w:val="00073FCD"/>
    <w:rsid w:val="00075A5B"/>
    <w:rsid w:val="000A648C"/>
    <w:rsid w:val="000B2601"/>
    <w:rsid w:val="000B3479"/>
    <w:rsid w:val="000B5C85"/>
    <w:rsid w:val="000E4168"/>
    <w:rsid w:val="000E4225"/>
    <w:rsid w:val="000E4B4C"/>
    <w:rsid w:val="000E6FDD"/>
    <w:rsid w:val="0010530F"/>
    <w:rsid w:val="00105CAC"/>
    <w:rsid w:val="001102D9"/>
    <w:rsid w:val="00130644"/>
    <w:rsid w:val="0013434E"/>
    <w:rsid w:val="00136152"/>
    <w:rsid w:val="00157BBF"/>
    <w:rsid w:val="0016202B"/>
    <w:rsid w:val="00175F44"/>
    <w:rsid w:val="0018000D"/>
    <w:rsid w:val="001A6CAC"/>
    <w:rsid w:val="001B5ACB"/>
    <w:rsid w:val="00202199"/>
    <w:rsid w:val="00211CCC"/>
    <w:rsid w:val="00240033"/>
    <w:rsid w:val="00252FD9"/>
    <w:rsid w:val="002627A1"/>
    <w:rsid w:val="00282FFA"/>
    <w:rsid w:val="00290FB7"/>
    <w:rsid w:val="002C0B3D"/>
    <w:rsid w:val="002C3ABF"/>
    <w:rsid w:val="002D1016"/>
    <w:rsid w:val="002E01D3"/>
    <w:rsid w:val="002F575F"/>
    <w:rsid w:val="00301500"/>
    <w:rsid w:val="00314AC3"/>
    <w:rsid w:val="00317C88"/>
    <w:rsid w:val="0033280C"/>
    <w:rsid w:val="003578EE"/>
    <w:rsid w:val="00360DB1"/>
    <w:rsid w:val="00363CE4"/>
    <w:rsid w:val="0037670F"/>
    <w:rsid w:val="00383746"/>
    <w:rsid w:val="00384742"/>
    <w:rsid w:val="00395436"/>
    <w:rsid w:val="003A294E"/>
    <w:rsid w:val="003A4771"/>
    <w:rsid w:val="003B0AD8"/>
    <w:rsid w:val="003B69B5"/>
    <w:rsid w:val="003C701B"/>
    <w:rsid w:val="003D3BE3"/>
    <w:rsid w:val="00410A4A"/>
    <w:rsid w:val="00423A03"/>
    <w:rsid w:val="00427364"/>
    <w:rsid w:val="00451D23"/>
    <w:rsid w:val="00457D5B"/>
    <w:rsid w:val="00461248"/>
    <w:rsid w:val="00466624"/>
    <w:rsid w:val="00475217"/>
    <w:rsid w:val="00484E0F"/>
    <w:rsid w:val="004A6BFE"/>
    <w:rsid w:val="004B0288"/>
    <w:rsid w:val="004B7B3F"/>
    <w:rsid w:val="004E5C00"/>
    <w:rsid w:val="004E77C9"/>
    <w:rsid w:val="004F2186"/>
    <w:rsid w:val="004F5DA9"/>
    <w:rsid w:val="00515B1E"/>
    <w:rsid w:val="005248E0"/>
    <w:rsid w:val="0056738B"/>
    <w:rsid w:val="00582841"/>
    <w:rsid w:val="0059056E"/>
    <w:rsid w:val="00590B4F"/>
    <w:rsid w:val="0059190D"/>
    <w:rsid w:val="005C32AB"/>
    <w:rsid w:val="005C55CA"/>
    <w:rsid w:val="005C5E09"/>
    <w:rsid w:val="005C7397"/>
    <w:rsid w:val="005C7C38"/>
    <w:rsid w:val="005D4FE8"/>
    <w:rsid w:val="005D6B69"/>
    <w:rsid w:val="005D6CB4"/>
    <w:rsid w:val="005E2F5B"/>
    <w:rsid w:val="005F451A"/>
    <w:rsid w:val="00614CC3"/>
    <w:rsid w:val="00616A79"/>
    <w:rsid w:val="00632504"/>
    <w:rsid w:val="0063432F"/>
    <w:rsid w:val="00634E38"/>
    <w:rsid w:val="00635E25"/>
    <w:rsid w:val="006542A3"/>
    <w:rsid w:val="006628C9"/>
    <w:rsid w:val="0067147C"/>
    <w:rsid w:val="00676934"/>
    <w:rsid w:val="00694A59"/>
    <w:rsid w:val="00695963"/>
    <w:rsid w:val="006A5113"/>
    <w:rsid w:val="006B2D87"/>
    <w:rsid w:val="006B3832"/>
    <w:rsid w:val="006B3ECC"/>
    <w:rsid w:val="006C45FA"/>
    <w:rsid w:val="006C46AC"/>
    <w:rsid w:val="006C6B7F"/>
    <w:rsid w:val="006F73A7"/>
    <w:rsid w:val="00700211"/>
    <w:rsid w:val="00712CB6"/>
    <w:rsid w:val="00722DDD"/>
    <w:rsid w:val="00751E14"/>
    <w:rsid w:val="007714F1"/>
    <w:rsid w:val="00772553"/>
    <w:rsid w:val="00775823"/>
    <w:rsid w:val="00775EBD"/>
    <w:rsid w:val="007805C8"/>
    <w:rsid w:val="007A4E21"/>
    <w:rsid w:val="007B0451"/>
    <w:rsid w:val="007E6A41"/>
    <w:rsid w:val="007F4E0E"/>
    <w:rsid w:val="00810AD1"/>
    <w:rsid w:val="0081145B"/>
    <w:rsid w:val="00812CD0"/>
    <w:rsid w:val="00824CD0"/>
    <w:rsid w:val="00833F1A"/>
    <w:rsid w:val="00837AFE"/>
    <w:rsid w:val="00847B37"/>
    <w:rsid w:val="00874DB5"/>
    <w:rsid w:val="0089173F"/>
    <w:rsid w:val="008B2CAD"/>
    <w:rsid w:val="008B5241"/>
    <w:rsid w:val="008C75AE"/>
    <w:rsid w:val="008D1F90"/>
    <w:rsid w:val="008E0FAE"/>
    <w:rsid w:val="008E411A"/>
    <w:rsid w:val="008F7CEF"/>
    <w:rsid w:val="00934ACB"/>
    <w:rsid w:val="00953CCE"/>
    <w:rsid w:val="0095789F"/>
    <w:rsid w:val="009B2E9A"/>
    <w:rsid w:val="009B7FC6"/>
    <w:rsid w:val="009C28CB"/>
    <w:rsid w:val="009C6DFD"/>
    <w:rsid w:val="009F0979"/>
    <w:rsid w:val="009F6928"/>
    <w:rsid w:val="009F76D1"/>
    <w:rsid w:val="00A0708C"/>
    <w:rsid w:val="00A270E9"/>
    <w:rsid w:val="00A4486A"/>
    <w:rsid w:val="00A5177D"/>
    <w:rsid w:val="00A81F8E"/>
    <w:rsid w:val="00A82219"/>
    <w:rsid w:val="00A83301"/>
    <w:rsid w:val="00A92E1B"/>
    <w:rsid w:val="00A93AFA"/>
    <w:rsid w:val="00AA7C68"/>
    <w:rsid w:val="00AC6ED9"/>
    <w:rsid w:val="00AE1DBC"/>
    <w:rsid w:val="00AE448B"/>
    <w:rsid w:val="00AF428C"/>
    <w:rsid w:val="00B07742"/>
    <w:rsid w:val="00B40292"/>
    <w:rsid w:val="00B52A3D"/>
    <w:rsid w:val="00B6355E"/>
    <w:rsid w:val="00B80688"/>
    <w:rsid w:val="00B84419"/>
    <w:rsid w:val="00BA16EC"/>
    <w:rsid w:val="00BA5E8F"/>
    <w:rsid w:val="00BC2BD7"/>
    <w:rsid w:val="00BF74E9"/>
    <w:rsid w:val="00C079A9"/>
    <w:rsid w:val="00C165D4"/>
    <w:rsid w:val="00C178E2"/>
    <w:rsid w:val="00C43513"/>
    <w:rsid w:val="00C61AB4"/>
    <w:rsid w:val="00C73899"/>
    <w:rsid w:val="00C7703E"/>
    <w:rsid w:val="00C8434F"/>
    <w:rsid w:val="00C84672"/>
    <w:rsid w:val="00C86161"/>
    <w:rsid w:val="00C93DA3"/>
    <w:rsid w:val="00CA199C"/>
    <w:rsid w:val="00CB6092"/>
    <w:rsid w:val="00CF32DC"/>
    <w:rsid w:val="00CF4503"/>
    <w:rsid w:val="00CF7FA8"/>
    <w:rsid w:val="00D13675"/>
    <w:rsid w:val="00D175EA"/>
    <w:rsid w:val="00D33B38"/>
    <w:rsid w:val="00D60F8A"/>
    <w:rsid w:val="00D9026D"/>
    <w:rsid w:val="00DA2A2F"/>
    <w:rsid w:val="00DA65EB"/>
    <w:rsid w:val="00DD0CC9"/>
    <w:rsid w:val="00DD45BF"/>
    <w:rsid w:val="00DE6945"/>
    <w:rsid w:val="00DE6CE6"/>
    <w:rsid w:val="00E14A54"/>
    <w:rsid w:val="00E2430F"/>
    <w:rsid w:val="00E24590"/>
    <w:rsid w:val="00E3246B"/>
    <w:rsid w:val="00E353FA"/>
    <w:rsid w:val="00E5107F"/>
    <w:rsid w:val="00E54A79"/>
    <w:rsid w:val="00E616D9"/>
    <w:rsid w:val="00E76965"/>
    <w:rsid w:val="00E76FF1"/>
    <w:rsid w:val="00E802D7"/>
    <w:rsid w:val="00EA58EA"/>
    <w:rsid w:val="00EC62FC"/>
    <w:rsid w:val="00EE1910"/>
    <w:rsid w:val="00EE487C"/>
    <w:rsid w:val="00EF31DA"/>
    <w:rsid w:val="00EF3294"/>
    <w:rsid w:val="00EF371A"/>
    <w:rsid w:val="00F01E8C"/>
    <w:rsid w:val="00F240D8"/>
    <w:rsid w:val="00F27701"/>
    <w:rsid w:val="00F81373"/>
    <w:rsid w:val="00FA1A2A"/>
    <w:rsid w:val="00FB1C34"/>
    <w:rsid w:val="00FE2EF3"/>
    <w:rsid w:val="00FF1488"/>
    <w:rsid w:val="00FF3B9D"/>
    <w:rsid w:val="00FF4021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21FE5"/>
  <w15:docId w15:val="{85AA1C91-A30C-4930-82B0-AA980581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32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E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16E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432FF"/>
    <w:rPr>
      <w:color w:val="0000FF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410A4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0451"/>
  </w:style>
  <w:style w:type="paragraph" w:styleId="Noga">
    <w:name w:val="footer"/>
    <w:basedOn w:val="Navaden"/>
    <w:link w:val="NogaZnak"/>
    <w:uiPriority w:val="99"/>
    <w:unhideWhenUsed/>
    <w:rsid w:val="007B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0451"/>
  </w:style>
  <w:style w:type="paragraph" w:styleId="Odstavekseznama">
    <w:name w:val="List Paragraph"/>
    <w:basedOn w:val="Navaden"/>
    <w:uiPriority w:val="34"/>
    <w:qFormat/>
    <w:rsid w:val="007B0451"/>
    <w:pPr>
      <w:spacing w:after="0" w:line="240" w:lineRule="auto"/>
      <w:ind w:left="720"/>
      <w:contextualSpacing/>
      <w:jc w:val="both"/>
    </w:pPr>
  </w:style>
  <w:style w:type="character" w:styleId="Poudarek">
    <w:name w:val="Emphasis"/>
    <w:basedOn w:val="Privzetapisavaodstavka"/>
    <w:uiPriority w:val="20"/>
    <w:qFormat/>
    <w:rsid w:val="00BC2BD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C079A9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E6C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E6C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E6C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E6C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E6CE6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DD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nezdilnice.si/index.php?path=gnezdilnice_podmeni1" TargetMode="External"/><Relationship Id="rId18" Type="http://schemas.openxmlformats.org/officeDocument/2006/relationships/hyperlink" Target="http://travniki.park-goricko.info/dokumenti/8/2/2016/Plakat_Natura_2000_web_52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atura2000.si/narava/obmocja/SI500000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ogram-podezelja.si/sl/knjiznica/10-kmetijsko-okoljska-podnebna-placila-2015-2020/file" TargetMode="External"/><Relationship Id="rId17" Type="http://schemas.openxmlformats.org/officeDocument/2006/relationships/hyperlink" Target="https://www.park-goricko.org/data/attachment/17cc4efa7bf7d9e63c99683dd9d8f53590b8fbf5/1571226132Upkac_Ptice_Gorickega_2014_Denac_in_Kmecl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ark-goricko.org/sl/prvastran.asp" TargetMode="External"/><Relationship Id="rId20" Type="http://schemas.openxmlformats.org/officeDocument/2006/relationships/hyperlink" Target="https://zrsvn-varstvonarave.si/wp-content/uploads/2019/09/Brosura_N2K_II._koncna_verzija_s_382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a2000.si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atura2000.si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natasa.morsic@goricko.info" TargetMode="External"/><Relationship Id="rId19" Type="http://schemas.openxmlformats.org/officeDocument/2006/relationships/hyperlink" Target="https://www.park-goricko.org/go/889/Natura-2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k-goricko.org" TargetMode="External"/><Relationship Id="rId14" Type="http://schemas.openxmlformats.org/officeDocument/2006/relationships/hyperlink" Target="https://www.ptice.si/publikacije/svet-ptic/spletni-prispevki-revije/012018-2/varstvo-narave/ekosistemske-storitve-in-lepsa-prihodnost/" TargetMode="External"/><Relationship Id="rId22" Type="http://schemas.openxmlformats.org/officeDocument/2006/relationships/hyperlink" Target="http://www.natura2000.si/narava/obmocja/SI30002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32E90-9474-4627-BA13-E3E29094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Nataša Moršič</cp:lastModifiedBy>
  <cp:revision>2</cp:revision>
  <cp:lastPrinted>2018-11-21T08:32:00Z</cp:lastPrinted>
  <dcterms:created xsi:type="dcterms:W3CDTF">2021-03-24T07:30:00Z</dcterms:created>
  <dcterms:modified xsi:type="dcterms:W3CDTF">2021-03-24T07:30:00Z</dcterms:modified>
</cp:coreProperties>
</file>